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3"/>
        <w:gridCol w:w="881"/>
        <w:gridCol w:w="910"/>
        <w:gridCol w:w="1722"/>
        <w:gridCol w:w="1444"/>
        <w:gridCol w:w="2698"/>
      </w:tblGrid>
      <w:tr w:rsidR="006A642A" w:rsidRPr="005D6FBD" w14:paraId="466B5DA4" w14:textId="77777777" w:rsidTr="00172028">
        <w:trPr>
          <w:trHeight w:val="1134"/>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15960E39" w14:textId="77777777" w:rsidR="0074255E" w:rsidRPr="005D6FBD" w:rsidRDefault="009F2A41" w:rsidP="005D6FBD">
            <w:pPr>
              <w:pStyle w:val="Heading1"/>
              <w:rPr>
                <w:rFonts w:ascii="Arial" w:hAnsi="Arial" w:cs="Arial"/>
                <w:sz w:val="22"/>
                <w:szCs w:val="22"/>
              </w:rPr>
            </w:pPr>
            <w:r>
              <w:rPr>
                <w:rFonts w:ascii="Trebuchet MS" w:hAnsi="Trebuchet MS" w:cs="Arial"/>
                <w:b w:val="0"/>
                <w:bCs w:val="0"/>
                <w:noProof/>
                <w:color w:val="575757"/>
                <w:szCs w:val="28"/>
                <w:lang w:eastAsia="en-GB"/>
              </w:rPr>
              <w:drawing>
                <wp:inline distT="0" distB="0" distL="0" distR="0" wp14:anchorId="3FEE366C" wp14:editId="30AAB011">
                  <wp:extent cx="1828800" cy="920750"/>
                  <wp:effectExtent l="0" t="0" r="0" b="0"/>
                  <wp:docPr id="5" name="Picture 5" descr="C:\Users\Ouldh\Desktop\harbour-logo-01 re-size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ldh\Desktop\harbour-logo-01 re-size small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20750"/>
                          </a:xfrm>
                          <a:prstGeom prst="rect">
                            <a:avLst/>
                          </a:prstGeom>
                          <a:noFill/>
                          <a:ln>
                            <a:noFill/>
                          </a:ln>
                        </pic:spPr>
                      </pic:pic>
                    </a:graphicData>
                  </a:graphic>
                </wp:inline>
              </w:drawing>
            </w:r>
          </w:p>
          <w:p w14:paraId="38AC55FB" w14:textId="77777777" w:rsidR="006A642A" w:rsidRPr="005D6FBD" w:rsidRDefault="006A642A" w:rsidP="005D6FBD">
            <w:pPr>
              <w:pStyle w:val="Heading1"/>
              <w:rPr>
                <w:rFonts w:ascii="Arial" w:hAnsi="Arial" w:cs="Arial"/>
                <w:sz w:val="22"/>
                <w:szCs w:val="22"/>
              </w:rPr>
            </w:pPr>
            <w:r w:rsidRPr="005D6FBD">
              <w:rPr>
                <w:rFonts w:ascii="Arial" w:hAnsi="Arial" w:cs="Arial"/>
                <w:sz w:val="22"/>
                <w:szCs w:val="22"/>
              </w:rPr>
              <w:t>ROLE PROFILE</w:t>
            </w:r>
          </w:p>
        </w:tc>
      </w:tr>
      <w:tr w:rsidR="00172028" w:rsidRPr="005D6FBD" w14:paraId="736D5469" w14:textId="77777777" w:rsidTr="00C65DF3">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F44628" w14:textId="77777777" w:rsidR="006A642A" w:rsidRPr="005D6FBD" w:rsidRDefault="006A642A" w:rsidP="005D6FBD">
            <w:pPr>
              <w:pStyle w:val="Heading3"/>
              <w:rPr>
                <w:rFonts w:ascii="Arial" w:hAnsi="Arial" w:cs="Arial"/>
                <w:sz w:val="22"/>
                <w:szCs w:val="22"/>
              </w:rPr>
            </w:pPr>
            <w:r w:rsidRPr="005D6FBD">
              <w:rPr>
                <w:rFonts w:ascii="Arial" w:hAnsi="Arial" w:cs="Arial"/>
                <w:sz w:val="22"/>
                <w:szCs w:val="22"/>
              </w:rPr>
              <w:t>Role Title</w:t>
            </w:r>
          </w:p>
        </w:tc>
        <w:tc>
          <w:tcPr>
            <w:tcW w:w="3513" w:type="dxa"/>
            <w:gridSpan w:val="3"/>
            <w:tcBorders>
              <w:top w:val="single" w:sz="4" w:space="0" w:color="auto"/>
              <w:left w:val="single" w:sz="4" w:space="0" w:color="auto"/>
              <w:bottom w:val="single" w:sz="4" w:space="0" w:color="auto"/>
              <w:right w:val="single" w:sz="4" w:space="0" w:color="auto"/>
            </w:tcBorders>
            <w:vAlign w:val="center"/>
          </w:tcPr>
          <w:p w14:paraId="79341D62" w14:textId="77777777" w:rsidR="006A642A" w:rsidRPr="005D6FBD" w:rsidRDefault="00F96590" w:rsidP="005D6FBD">
            <w:pPr>
              <w:rPr>
                <w:rFonts w:cs="Arial"/>
                <w:bCs/>
                <w:sz w:val="22"/>
                <w:szCs w:val="22"/>
              </w:rPr>
            </w:pPr>
            <w:r>
              <w:rPr>
                <w:rFonts w:cs="Arial"/>
                <w:bCs/>
                <w:sz w:val="22"/>
                <w:szCs w:val="22"/>
              </w:rPr>
              <w:t>Finance &amp; HR Assistant</w:t>
            </w:r>
          </w:p>
        </w:tc>
        <w:tc>
          <w:tcPr>
            <w:tcW w:w="14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5822EC" w14:textId="77777777" w:rsidR="006A642A" w:rsidRPr="005D6FBD" w:rsidRDefault="006A642A" w:rsidP="005D6FBD">
            <w:pPr>
              <w:rPr>
                <w:rFonts w:cs="Arial"/>
                <w:b/>
                <w:bCs/>
                <w:sz w:val="22"/>
                <w:szCs w:val="22"/>
              </w:rPr>
            </w:pPr>
            <w:r w:rsidRPr="005D6FBD">
              <w:rPr>
                <w:rFonts w:cs="Arial"/>
                <w:b/>
                <w:bCs/>
                <w:sz w:val="22"/>
                <w:szCs w:val="22"/>
              </w:rPr>
              <w:t>Team</w:t>
            </w:r>
          </w:p>
        </w:tc>
        <w:tc>
          <w:tcPr>
            <w:tcW w:w="2698" w:type="dxa"/>
            <w:tcBorders>
              <w:top w:val="single" w:sz="4" w:space="0" w:color="auto"/>
              <w:left w:val="single" w:sz="4" w:space="0" w:color="auto"/>
              <w:bottom w:val="single" w:sz="4" w:space="0" w:color="auto"/>
              <w:right w:val="single" w:sz="4" w:space="0" w:color="auto"/>
            </w:tcBorders>
            <w:vAlign w:val="center"/>
          </w:tcPr>
          <w:p w14:paraId="5340AE58" w14:textId="77777777" w:rsidR="006A642A" w:rsidRPr="003455E9" w:rsidRDefault="00F96590" w:rsidP="005D6FBD">
            <w:pPr>
              <w:pStyle w:val="Heading3"/>
              <w:rPr>
                <w:rFonts w:ascii="Arial" w:hAnsi="Arial" w:cs="Arial"/>
                <w:b w:val="0"/>
                <w:sz w:val="22"/>
                <w:szCs w:val="22"/>
              </w:rPr>
            </w:pPr>
            <w:r>
              <w:rPr>
                <w:rFonts w:ascii="Arial" w:hAnsi="Arial" w:cs="Arial"/>
                <w:b w:val="0"/>
                <w:sz w:val="22"/>
                <w:szCs w:val="22"/>
              </w:rPr>
              <w:t>Central Services</w:t>
            </w:r>
          </w:p>
        </w:tc>
      </w:tr>
      <w:tr w:rsidR="006A642A" w:rsidRPr="005D6FBD" w14:paraId="213503E6" w14:textId="77777777" w:rsidTr="00C65DF3">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44C364E" w14:textId="77777777" w:rsidR="006A642A" w:rsidRPr="005D6FBD" w:rsidRDefault="00172028" w:rsidP="00172028">
            <w:pPr>
              <w:pStyle w:val="Heading3"/>
              <w:numPr>
                <w:ilvl w:val="0"/>
                <w:numId w:val="25"/>
              </w:numPr>
              <w:rPr>
                <w:rFonts w:ascii="Arial" w:hAnsi="Arial" w:cs="Arial"/>
                <w:sz w:val="22"/>
                <w:szCs w:val="22"/>
                <w:lang w:val="en-US"/>
              </w:rPr>
            </w:pPr>
            <w:r>
              <w:rPr>
                <w:rFonts w:ascii="Arial" w:hAnsi="Arial" w:cs="Arial"/>
                <w:sz w:val="22"/>
                <w:szCs w:val="22"/>
              </w:rPr>
              <w:t>Purpose of the</w:t>
            </w:r>
            <w:r w:rsidR="006A642A" w:rsidRPr="005D6FBD">
              <w:rPr>
                <w:rFonts w:ascii="Arial" w:hAnsi="Arial" w:cs="Arial"/>
                <w:sz w:val="22"/>
                <w:szCs w:val="22"/>
              </w:rPr>
              <w:t xml:space="preserve"> Role</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3ACC3969" w14:textId="77777777" w:rsidR="0045312D" w:rsidRDefault="0045312D" w:rsidP="008B59BF">
            <w:pPr>
              <w:jc w:val="both"/>
              <w:rPr>
                <w:rFonts w:ascii="Tahoma" w:hAnsi="Tahoma" w:cs="Tahoma"/>
                <w:sz w:val="22"/>
                <w:szCs w:val="22"/>
              </w:rPr>
            </w:pPr>
          </w:p>
          <w:p w14:paraId="47C33A46" w14:textId="5D9CE4A8" w:rsidR="00F96590" w:rsidRDefault="00F96590" w:rsidP="00F96590">
            <w:pPr>
              <w:pStyle w:val="Heading3"/>
              <w:jc w:val="both"/>
              <w:rPr>
                <w:rFonts w:ascii="Arial" w:eastAsia="Times New Roman" w:hAnsi="Arial" w:cs="Arial"/>
                <w:b w:val="0"/>
                <w:sz w:val="22"/>
                <w:szCs w:val="22"/>
                <w:lang w:eastAsia="en-GB"/>
              </w:rPr>
            </w:pPr>
            <w:r w:rsidRPr="00726384">
              <w:rPr>
                <w:rFonts w:ascii="Arial" w:eastAsia="Times New Roman" w:hAnsi="Arial" w:cs="Arial"/>
                <w:b w:val="0"/>
                <w:sz w:val="22"/>
                <w:szCs w:val="22"/>
                <w:lang w:eastAsia="en-GB"/>
              </w:rPr>
              <w:t xml:space="preserve">The role of </w:t>
            </w:r>
            <w:r w:rsidR="00EC6E1B">
              <w:rPr>
                <w:rFonts w:ascii="Arial" w:eastAsia="Times New Roman" w:hAnsi="Arial" w:cs="Arial"/>
                <w:b w:val="0"/>
                <w:sz w:val="22"/>
                <w:szCs w:val="22"/>
                <w:lang w:eastAsia="en-GB"/>
              </w:rPr>
              <w:t xml:space="preserve">the </w:t>
            </w:r>
            <w:r>
              <w:rPr>
                <w:rFonts w:ascii="Arial" w:eastAsia="Times New Roman" w:hAnsi="Arial" w:cs="Arial"/>
                <w:b w:val="0"/>
                <w:sz w:val="22"/>
                <w:szCs w:val="22"/>
                <w:lang w:eastAsia="en-GB"/>
              </w:rPr>
              <w:t>Finance and HR Assistant</w:t>
            </w:r>
            <w:r w:rsidRPr="00726384">
              <w:rPr>
                <w:rFonts w:ascii="Arial" w:eastAsia="Times New Roman" w:hAnsi="Arial" w:cs="Arial"/>
                <w:b w:val="0"/>
                <w:sz w:val="22"/>
                <w:szCs w:val="22"/>
                <w:lang w:eastAsia="en-GB"/>
              </w:rPr>
              <w:t xml:space="preserve"> is to support Finance</w:t>
            </w:r>
            <w:r>
              <w:rPr>
                <w:rFonts w:ascii="Arial" w:eastAsia="Times New Roman" w:hAnsi="Arial" w:cs="Arial"/>
                <w:b w:val="0"/>
                <w:sz w:val="22"/>
                <w:szCs w:val="22"/>
                <w:lang w:eastAsia="en-GB"/>
              </w:rPr>
              <w:t xml:space="preserve"> and H</w:t>
            </w:r>
            <w:r w:rsidRPr="00726384">
              <w:rPr>
                <w:rFonts w:ascii="Arial" w:eastAsia="Times New Roman" w:hAnsi="Arial" w:cs="Arial"/>
                <w:b w:val="0"/>
                <w:sz w:val="22"/>
                <w:szCs w:val="22"/>
                <w:lang w:eastAsia="en-GB"/>
              </w:rPr>
              <w:t>R with administrative tasks.</w:t>
            </w:r>
            <w:r>
              <w:rPr>
                <w:rFonts w:ascii="Arial" w:eastAsia="Times New Roman" w:hAnsi="Arial" w:cs="Arial"/>
                <w:b w:val="0"/>
                <w:sz w:val="22"/>
                <w:szCs w:val="22"/>
                <w:lang w:eastAsia="en-GB"/>
              </w:rPr>
              <w:t xml:space="preserve"> </w:t>
            </w:r>
          </w:p>
          <w:p w14:paraId="279F740F" w14:textId="77777777" w:rsidR="00F96590" w:rsidRPr="00184130" w:rsidRDefault="00F96590" w:rsidP="00F96590">
            <w:pPr>
              <w:rPr>
                <w:sz w:val="10"/>
                <w:szCs w:val="10"/>
              </w:rPr>
            </w:pPr>
          </w:p>
          <w:p w14:paraId="2B343B1E" w14:textId="77777777" w:rsidR="00F96590" w:rsidRDefault="00F96590" w:rsidP="00F96590">
            <w:pPr>
              <w:rPr>
                <w:sz w:val="22"/>
                <w:szCs w:val="22"/>
              </w:rPr>
            </w:pPr>
            <w:r>
              <w:rPr>
                <w:sz w:val="22"/>
                <w:szCs w:val="22"/>
              </w:rPr>
              <w:t>Supporting</w:t>
            </w:r>
            <w:r w:rsidRPr="00726384">
              <w:rPr>
                <w:sz w:val="22"/>
                <w:szCs w:val="22"/>
              </w:rPr>
              <w:t xml:space="preserve"> the Finance </w:t>
            </w:r>
            <w:r>
              <w:rPr>
                <w:sz w:val="22"/>
                <w:szCs w:val="22"/>
              </w:rPr>
              <w:t xml:space="preserve">Lead </w:t>
            </w:r>
            <w:r w:rsidRPr="00726384">
              <w:rPr>
                <w:sz w:val="22"/>
                <w:szCs w:val="22"/>
              </w:rPr>
              <w:t xml:space="preserve">the post holder will be responsible </w:t>
            </w:r>
            <w:r>
              <w:rPr>
                <w:sz w:val="22"/>
                <w:szCs w:val="22"/>
              </w:rPr>
              <w:t>for processing sales invoices and purchase invoices. The post holder will be responsible for preparing and processing supplier payments in accordance with Agency procedures. Check, code and record purchase invoices for goods and services received and record the invoices onto Sage accounts database. Support the Finance Officer in keeping the clerical finance records up to date and accurate.</w:t>
            </w:r>
          </w:p>
          <w:p w14:paraId="0DCCB54F" w14:textId="77777777" w:rsidR="00F96590" w:rsidRPr="00184130" w:rsidRDefault="00F96590" w:rsidP="00F96590">
            <w:pPr>
              <w:rPr>
                <w:sz w:val="10"/>
                <w:szCs w:val="10"/>
              </w:rPr>
            </w:pPr>
          </w:p>
          <w:p w14:paraId="358A9C2E" w14:textId="3C82A8FB" w:rsidR="007408C5" w:rsidRPr="00EC6E1B" w:rsidRDefault="00F96590" w:rsidP="00EC6E1B">
            <w:pPr>
              <w:rPr>
                <w:sz w:val="22"/>
                <w:szCs w:val="22"/>
              </w:rPr>
            </w:pPr>
            <w:r>
              <w:rPr>
                <w:sz w:val="22"/>
                <w:szCs w:val="22"/>
              </w:rPr>
              <w:t xml:space="preserve">Supporting the HR Officer the post holder will be providing administrative support to ensure an effective and efficient </w:t>
            </w:r>
            <w:r w:rsidR="00EC6E1B">
              <w:rPr>
                <w:sz w:val="22"/>
                <w:szCs w:val="22"/>
              </w:rPr>
              <w:t xml:space="preserve">HR </w:t>
            </w:r>
            <w:r>
              <w:rPr>
                <w:sz w:val="22"/>
                <w:szCs w:val="22"/>
              </w:rPr>
              <w:t>service across the Agency. The role will also involve providing HR assistance in the absence of the HR Officer.</w:t>
            </w:r>
          </w:p>
          <w:p w14:paraId="219661DC" w14:textId="77777777" w:rsidR="007408C5" w:rsidRPr="008B59BF" w:rsidRDefault="007408C5" w:rsidP="008B59BF">
            <w:pPr>
              <w:jc w:val="both"/>
              <w:rPr>
                <w:rFonts w:ascii="Tahoma" w:hAnsi="Tahoma" w:cs="Tahoma"/>
                <w:sz w:val="22"/>
                <w:szCs w:val="22"/>
              </w:rPr>
            </w:pPr>
          </w:p>
        </w:tc>
      </w:tr>
      <w:tr w:rsidR="00447D41" w:rsidRPr="005D6FBD" w14:paraId="7E52C3DC" w14:textId="77777777" w:rsidTr="00E27FD3">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tbl>
            <w:tblPr>
              <w:tblpPr w:leftFromText="180" w:rightFromText="180" w:vertAnchor="text" w:horzAnchor="margin" w:tblpXSpec="center" w:tblpY="-359"/>
              <w:tblW w:w="107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9"/>
              <w:gridCol w:w="3077"/>
              <w:gridCol w:w="1547"/>
              <w:gridCol w:w="1249"/>
              <w:gridCol w:w="1141"/>
              <w:gridCol w:w="2107"/>
            </w:tblGrid>
            <w:tr w:rsidR="00447D41" w:rsidRPr="00EA6AF8" w14:paraId="0EC3EEC2" w14:textId="77777777" w:rsidTr="00447D41">
              <w:trPr>
                <w:trHeight w:val="454"/>
              </w:trPr>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35344" w14:textId="77777777" w:rsidR="00447D41" w:rsidRPr="00EA6AF8" w:rsidRDefault="00447D41" w:rsidP="00447D41">
                  <w:pPr>
                    <w:pStyle w:val="Heading3"/>
                    <w:jc w:val="center"/>
                    <w:rPr>
                      <w:rFonts w:ascii="Arial" w:hAnsi="Arial" w:cs="Arial"/>
                      <w:sz w:val="22"/>
                      <w:szCs w:val="22"/>
                    </w:rPr>
                  </w:pPr>
                  <w:r w:rsidRPr="00EA6AF8">
                    <w:rPr>
                      <w:rFonts w:ascii="Arial" w:hAnsi="Arial" w:cs="Arial"/>
                      <w:sz w:val="22"/>
                      <w:szCs w:val="22"/>
                    </w:rPr>
                    <w:t>Reports to</w:t>
                  </w:r>
                </w:p>
              </w:tc>
              <w:tc>
                <w:tcPr>
                  <w:tcW w:w="3077" w:type="dxa"/>
                  <w:tcBorders>
                    <w:top w:val="single" w:sz="4" w:space="0" w:color="auto"/>
                    <w:left w:val="single" w:sz="4" w:space="0" w:color="auto"/>
                    <w:bottom w:val="single" w:sz="4" w:space="0" w:color="auto"/>
                    <w:right w:val="nil"/>
                  </w:tcBorders>
                  <w:shd w:val="clear" w:color="auto" w:fill="FFFFFF" w:themeFill="background1"/>
                  <w:vAlign w:val="center"/>
                </w:tcPr>
                <w:p w14:paraId="70FE20D5" w14:textId="25ED94CB" w:rsidR="00447D41" w:rsidRPr="00EA6AF8" w:rsidRDefault="00EC6E1B" w:rsidP="00447D41">
                  <w:pPr>
                    <w:pStyle w:val="Heading3"/>
                    <w:rPr>
                      <w:rFonts w:ascii="Arial" w:hAnsi="Arial" w:cs="Arial"/>
                      <w:b w:val="0"/>
                      <w:sz w:val="22"/>
                      <w:szCs w:val="22"/>
                    </w:rPr>
                  </w:pPr>
                  <w:r>
                    <w:rPr>
                      <w:rFonts w:ascii="Arial" w:hAnsi="Arial" w:cs="Arial"/>
                      <w:b w:val="0"/>
                      <w:sz w:val="22"/>
                      <w:szCs w:val="22"/>
                    </w:rPr>
                    <w:t>HR Officer</w:t>
                  </w:r>
                </w:p>
              </w:tc>
              <w:tc>
                <w:tcPr>
                  <w:tcW w:w="1547"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03E7002" w14:textId="77777777" w:rsidR="00447D41" w:rsidRPr="00EA6AF8" w:rsidRDefault="00447D41" w:rsidP="00447D41">
                  <w:pPr>
                    <w:pStyle w:val="Heading3"/>
                    <w:jc w:val="center"/>
                    <w:rPr>
                      <w:rFonts w:ascii="Arial" w:hAnsi="Arial" w:cs="Arial"/>
                      <w:sz w:val="22"/>
                      <w:szCs w:val="22"/>
                    </w:rPr>
                  </w:pPr>
                  <w:r w:rsidRPr="00EA6AF8">
                    <w:rPr>
                      <w:rFonts w:ascii="Arial" w:hAnsi="Arial" w:cs="Arial"/>
                      <w:sz w:val="22"/>
                      <w:szCs w:val="22"/>
                    </w:rPr>
                    <w:t>Band</w:t>
                  </w:r>
                </w:p>
              </w:tc>
              <w:tc>
                <w:tcPr>
                  <w:tcW w:w="124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BD477" w14:textId="7F25F9D3" w:rsidR="00447D41" w:rsidRPr="00EA6AF8" w:rsidRDefault="00EC6E1B" w:rsidP="00447D41">
                  <w:pPr>
                    <w:pStyle w:val="Heading3"/>
                    <w:rPr>
                      <w:rFonts w:ascii="Arial" w:hAnsi="Arial" w:cs="Arial"/>
                      <w:b w:val="0"/>
                      <w:sz w:val="22"/>
                      <w:szCs w:val="22"/>
                      <w:lang w:val="en-US" w:eastAsia="en-GB"/>
                    </w:rPr>
                  </w:pPr>
                  <w:r>
                    <w:rPr>
                      <w:rFonts w:ascii="Arial" w:hAnsi="Arial" w:cs="Arial"/>
                      <w:b w:val="0"/>
                      <w:sz w:val="22"/>
                      <w:szCs w:val="22"/>
                      <w:lang w:val="en-US" w:eastAsia="en-GB"/>
                    </w:rPr>
                    <w:t>2a</w:t>
                  </w:r>
                </w:p>
              </w:tc>
              <w:tc>
                <w:tcPr>
                  <w:tcW w:w="11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F2CDF9" w14:textId="77777777" w:rsidR="00447D41" w:rsidRPr="00447D41" w:rsidRDefault="00321C3C" w:rsidP="005C6097">
                  <w:pPr>
                    <w:pStyle w:val="Heading7"/>
                    <w:rPr>
                      <w:rFonts w:ascii="Arial" w:eastAsia="Arial Unicode MS" w:hAnsi="Arial" w:cs="Arial"/>
                      <w:b/>
                      <w:i w:val="0"/>
                      <w:sz w:val="22"/>
                      <w:szCs w:val="22"/>
                      <w:lang w:val="en-US"/>
                    </w:rPr>
                  </w:pPr>
                  <w:r w:rsidRPr="00321C3C">
                    <w:rPr>
                      <w:rFonts w:ascii="Arial" w:eastAsia="Arial Unicode MS" w:hAnsi="Arial" w:cs="Arial"/>
                      <w:b/>
                      <w:i w:val="0"/>
                      <w:sz w:val="22"/>
                      <w:szCs w:val="22"/>
                      <w:lang w:val="en-US"/>
                    </w:rPr>
                    <w:t>Salary</w:t>
                  </w:r>
                </w:p>
              </w:tc>
              <w:tc>
                <w:tcPr>
                  <w:tcW w:w="2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D47CC8" w14:textId="0830C61A" w:rsidR="00447D41" w:rsidRPr="00EA6AF8" w:rsidRDefault="00EC6E1B" w:rsidP="00B62818">
                  <w:pPr>
                    <w:rPr>
                      <w:rFonts w:eastAsia="Arial Unicode MS" w:cs="Arial"/>
                      <w:sz w:val="22"/>
                      <w:szCs w:val="22"/>
                      <w:lang w:val="en-US"/>
                    </w:rPr>
                  </w:pPr>
                  <w:r>
                    <w:rPr>
                      <w:rFonts w:eastAsia="Arial Unicode MS" w:cs="Arial"/>
                      <w:sz w:val="22"/>
                      <w:szCs w:val="22"/>
                      <w:lang w:val="en-US"/>
                    </w:rPr>
                    <w:t>Band 2a (£19,498 - £20,818</w:t>
                  </w:r>
                </w:p>
              </w:tc>
            </w:tr>
          </w:tbl>
          <w:p w14:paraId="0DAB43C0" w14:textId="77777777" w:rsidR="00447D41" w:rsidRPr="003455E9" w:rsidRDefault="00447D41" w:rsidP="005D6FBD">
            <w:pPr>
              <w:pStyle w:val="Heading3"/>
              <w:rPr>
                <w:rFonts w:ascii="Arial" w:hAnsi="Arial" w:cs="Arial"/>
                <w:b w:val="0"/>
                <w:sz w:val="22"/>
                <w:szCs w:val="22"/>
              </w:rPr>
            </w:pPr>
          </w:p>
        </w:tc>
      </w:tr>
      <w:tr w:rsidR="00172028" w:rsidRPr="005D6FBD" w14:paraId="7FBA6D61" w14:textId="77777777" w:rsidTr="00C65DF3">
        <w:trPr>
          <w:trHeight w:val="340"/>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30C815" w14:textId="77777777" w:rsidR="00172028" w:rsidRPr="005D6FBD" w:rsidRDefault="00172028" w:rsidP="00172028">
            <w:pPr>
              <w:pStyle w:val="Heading3"/>
              <w:numPr>
                <w:ilvl w:val="0"/>
                <w:numId w:val="25"/>
              </w:numPr>
              <w:rPr>
                <w:rFonts w:ascii="Arial" w:hAnsi="Arial" w:cs="Arial"/>
                <w:sz w:val="22"/>
                <w:szCs w:val="22"/>
              </w:rPr>
            </w:pPr>
            <w:r>
              <w:rPr>
                <w:rFonts w:ascii="Arial" w:hAnsi="Arial" w:cs="Arial"/>
                <w:sz w:val="22"/>
                <w:szCs w:val="22"/>
              </w:rPr>
              <w:t>Principal Accountabilities</w:t>
            </w:r>
          </w:p>
        </w:tc>
        <w:tc>
          <w:tcPr>
            <w:tcW w:w="7655" w:type="dxa"/>
            <w:gridSpan w:val="5"/>
            <w:tcBorders>
              <w:top w:val="single" w:sz="4" w:space="0" w:color="auto"/>
              <w:left w:val="single" w:sz="4" w:space="0" w:color="auto"/>
              <w:bottom w:val="single" w:sz="4" w:space="0" w:color="auto"/>
              <w:right w:val="single" w:sz="4" w:space="0" w:color="auto"/>
            </w:tcBorders>
            <w:vAlign w:val="center"/>
          </w:tcPr>
          <w:p w14:paraId="7EC4EEE9" w14:textId="241C0905" w:rsidR="00DE3213" w:rsidRDefault="00195057" w:rsidP="00DE3213">
            <w:pPr>
              <w:rPr>
                <w:u w:val="single"/>
                <w:lang w:eastAsia="en-US"/>
              </w:rPr>
            </w:pPr>
            <w:r w:rsidRPr="00195057">
              <w:rPr>
                <w:u w:val="single"/>
                <w:lang w:eastAsia="en-US"/>
              </w:rPr>
              <w:t xml:space="preserve">Finance </w:t>
            </w:r>
          </w:p>
          <w:p w14:paraId="3213C2A7" w14:textId="5369DA95" w:rsidR="00D14DD5" w:rsidRPr="00446E50" w:rsidRDefault="00D14DD5" w:rsidP="00446E50">
            <w:pPr>
              <w:pStyle w:val="ListParagraph"/>
              <w:numPr>
                <w:ilvl w:val="0"/>
                <w:numId w:val="28"/>
              </w:numPr>
              <w:rPr>
                <w:rFonts w:cs="Arial"/>
                <w:sz w:val="22"/>
                <w:szCs w:val="22"/>
              </w:rPr>
            </w:pPr>
            <w:r w:rsidRPr="00446E50">
              <w:rPr>
                <w:rFonts w:cs="Arial"/>
                <w:sz w:val="22"/>
                <w:szCs w:val="22"/>
              </w:rPr>
              <w:t xml:space="preserve">Open </w:t>
            </w:r>
            <w:r w:rsidR="00446E50" w:rsidRPr="00446E50">
              <w:rPr>
                <w:rFonts w:cs="Arial"/>
                <w:sz w:val="22"/>
                <w:szCs w:val="22"/>
              </w:rPr>
              <w:t xml:space="preserve">and sort </w:t>
            </w:r>
            <w:r w:rsidRPr="00446E50">
              <w:rPr>
                <w:rFonts w:cs="Arial"/>
                <w:sz w:val="22"/>
                <w:szCs w:val="22"/>
              </w:rPr>
              <w:t>finance mail</w:t>
            </w:r>
            <w:r w:rsidR="00446E50" w:rsidRPr="00446E50">
              <w:rPr>
                <w:rFonts w:cs="Arial"/>
                <w:sz w:val="22"/>
                <w:szCs w:val="22"/>
              </w:rPr>
              <w:t>.</w:t>
            </w:r>
          </w:p>
          <w:p w14:paraId="3B1F4527" w14:textId="77777777" w:rsidR="00D14DD5" w:rsidRPr="00446E50" w:rsidRDefault="00D14DD5" w:rsidP="00446E50">
            <w:pPr>
              <w:pStyle w:val="ListParagraph"/>
              <w:numPr>
                <w:ilvl w:val="0"/>
                <w:numId w:val="28"/>
              </w:numPr>
              <w:rPr>
                <w:rFonts w:cs="Arial"/>
                <w:sz w:val="22"/>
                <w:szCs w:val="22"/>
              </w:rPr>
            </w:pPr>
            <w:r w:rsidRPr="00446E50">
              <w:rPr>
                <w:rFonts w:cs="Arial"/>
                <w:sz w:val="22"/>
                <w:szCs w:val="22"/>
              </w:rPr>
              <w:t xml:space="preserve">Check invoices match to purchase order/authorisation paperwork. </w:t>
            </w:r>
          </w:p>
          <w:p w14:paraId="39ACC3C2" w14:textId="77777777" w:rsidR="00D14DD5" w:rsidRPr="00446E50" w:rsidRDefault="00D14DD5" w:rsidP="00446E50">
            <w:pPr>
              <w:pStyle w:val="ListParagraph"/>
              <w:numPr>
                <w:ilvl w:val="0"/>
                <w:numId w:val="28"/>
              </w:numPr>
              <w:rPr>
                <w:rFonts w:cs="Arial"/>
                <w:sz w:val="22"/>
                <w:szCs w:val="22"/>
              </w:rPr>
            </w:pPr>
            <w:r w:rsidRPr="00446E50">
              <w:rPr>
                <w:rFonts w:cs="Arial"/>
                <w:sz w:val="22"/>
                <w:szCs w:val="22"/>
              </w:rPr>
              <w:t xml:space="preserve">Accurately code invoices using the nominal code list. </w:t>
            </w:r>
          </w:p>
          <w:p w14:paraId="33DEB41B" w14:textId="77777777" w:rsidR="00D14DD5" w:rsidRPr="00446E50" w:rsidRDefault="00D14DD5" w:rsidP="00446E50">
            <w:pPr>
              <w:pStyle w:val="ListParagraph"/>
              <w:numPr>
                <w:ilvl w:val="0"/>
                <w:numId w:val="28"/>
              </w:numPr>
              <w:rPr>
                <w:rFonts w:cs="Arial"/>
                <w:sz w:val="22"/>
                <w:szCs w:val="22"/>
              </w:rPr>
            </w:pPr>
            <w:r w:rsidRPr="00446E50">
              <w:rPr>
                <w:rFonts w:cs="Arial"/>
                <w:sz w:val="22"/>
                <w:szCs w:val="22"/>
              </w:rPr>
              <w:t>Enter customer &amp; supplier invoices to Sage and update Sage with payment.</w:t>
            </w:r>
          </w:p>
          <w:p w14:paraId="3BD63DE3" w14:textId="12597A41" w:rsidR="00195057" w:rsidRPr="00446E50" w:rsidRDefault="00195057" w:rsidP="00446E50">
            <w:pPr>
              <w:pStyle w:val="ListParagraph"/>
              <w:numPr>
                <w:ilvl w:val="0"/>
                <w:numId w:val="28"/>
              </w:numPr>
              <w:shd w:val="clear" w:color="auto" w:fill="FFFFFF"/>
              <w:textAlignment w:val="baseline"/>
              <w:rPr>
                <w:rFonts w:cs="Arial"/>
                <w:color w:val="000000"/>
                <w:sz w:val="22"/>
                <w:szCs w:val="22"/>
              </w:rPr>
            </w:pPr>
            <w:r w:rsidRPr="00446E50">
              <w:rPr>
                <w:rFonts w:cs="Arial"/>
                <w:color w:val="000000"/>
                <w:sz w:val="22"/>
                <w:szCs w:val="22"/>
              </w:rPr>
              <w:t>Alliance / Supplier weekly payments on Bankline including employee expenses.</w:t>
            </w:r>
          </w:p>
          <w:p w14:paraId="25111039" w14:textId="791A3875" w:rsidR="00195057" w:rsidRPr="00446E50" w:rsidRDefault="00195057" w:rsidP="00446E50">
            <w:pPr>
              <w:pStyle w:val="ListParagraph"/>
              <w:numPr>
                <w:ilvl w:val="0"/>
                <w:numId w:val="28"/>
              </w:numPr>
              <w:shd w:val="clear" w:color="auto" w:fill="FFFFFF"/>
              <w:textAlignment w:val="baseline"/>
              <w:rPr>
                <w:rFonts w:cs="Arial"/>
                <w:color w:val="000000"/>
                <w:sz w:val="22"/>
                <w:szCs w:val="22"/>
              </w:rPr>
            </w:pPr>
            <w:r w:rsidRPr="00446E50">
              <w:rPr>
                <w:rFonts w:cs="Arial"/>
                <w:color w:val="000000"/>
                <w:sz w:val="22"/>
                <w:szCs w:val="22"/>
              </w:rPr>
              <w:t>Checking of credit card purchases &amp; match</w:t>
            </w:r>
            <w:r w:rsidR="00D14DD5" w:rsidRPr="00446E50">
              <w:rPr>
                <w:rFonts w:cs="Arial"/>
                <w:color w:val="000000"/>
                <w:sz w:val="22"/>
                <w:szCs w:val="22"/>
              </w:rPr>
              <w:t>ing them</w:t>
            </w:r>
            <w:r w:rsidRPr="00446E50">
              <w:rPr>
                <w:rFonts w:cs="Arial"/>
                <w:color w:val="000000"/>
                <w:sz w:val="22"/>
                <w:szCs w:val="22"/>
              </w:rPr>
              <w:t xml:space="preserve"> to </w:t>
            </w:r>
            <w:r w:rsidR="00D14DD5" w:rsidRPr="00446E50">
              <w:rPr>
                <w:rFonts w:cs="Arial"/>
                <w:color w:val="000000"/>
                <w:sz w:val="22"/>
                <w:szCs w:val="22"/>
              </w:rPr>
              <w:t xml:space="preserve">the </w:t>
            </w:r>
            <w:r w:rsidRPr="00446E50">
              <w:rPr>
                <w:rFonts w:cs="Arial"/>
                <w:color w:val="000000"/>
                <w:sz w:val="22"/>
                <w:szCs w:val="22"/>
              </w:rPr>
              <w:t>purchase order</w:t>
            </w:r>
            <w:r w:rsidR="00D14DD5" w:rsidRPr="00446E50">
              <w:rPr>
                <w:rFonts w:cs="Arial"/>
                <w:color w:val="000000"/>
                <w:sz w:val="22"/>
                <w:szCs w:val="22"/>
              </w:rPr>
              <w:t>s on a monthly basis.</w:t>
            </w:r>
          </w:p>
          <w:p w14:paraId="1AA81D9F" w14:textId="2F5177A3" w:rsidR="00195057" w:rsidRPr="00446E50" w:rsidRDefault="00195057" w:rsidP="00446E50">
            <w:pPr>
              <w:pStyle w:val="ListParagraph"/>
              <w:numPr>
                <w:ilvl w:val="0"/>
                <w:numId w:val="28"/>
              </w:numPr>
              <w:shd w:val="clear" w:color="auto" w:fill="FFFFFF"/>
              <w:textAlignment w:val="baseline"/>
              <w:rPr>
                <w:rFonts w:cs="Arial"/>
                <w:color w:val="000000"/>
                <w:sz w:val="22"/>
                <w:szCs w:val="22"/>
              </w:rPr>
            </w:pPr>
            <w:r w:rsidRPr="00446E50">
              <w:rPr>
                <w:rFonts w:cs="Arial"/>
                <w:color w:val="000000"/>
                <w:sz w:val="22"/>
                <w:szCs w:val="22"/>
              </w:rPr>
              <w:t>Check</w:t>
            </w:r>
            <w:r w:rsidR="00D14DD5" w:rsidRPr="00446E50">
              <w:rPr>
                <w:rFonts w:cs="Arial"/>
                <w:color w:val="000000"/>
                <w:sz w:val="22"/>
                <w:szCs w:val="22"/>
              </w:rPr>
              <w:t>ing of</w:t>
            </w:r>
            <w:r w:rsidRPr="00446E50">
              <w:rPr>
                <w:rFonts w:cs="Arial"/>
                <w:color w:val="000000"/>
                <w:sz w:val="22"/>
                <w:szCs w:val="22"/>
              </w:rPr>
              <w:t xml:space="preserve"> weekly medical supplies</w:t>
            </w:r>
            <w:r w:rsidR="00D14DD5" w:rsidRPr="00446E50">
              <w:rPr>
                <w:rFonts w:cs="Arial"/>
                <w:color w:val="000000"/>
                <w:sz w:val="22"/>
                <w:szCs w:val="22"/>
              </w:rPr>
              <w:t xml:space="preserve"> and needle exchange</w:t>
            </w:r>
            <w:r w:rsidRPr="00446E50">
              <w:rPr>
                <w:rFonts w:cs="Arial"/>
                <w:color w:val="000000"/>
                <w:sz w:val="22"/>
                <w:szCs w:val="22"/>
              </w:rPr>
              <w:t xml:space="preserve"> invoice</w:t>
            </w:r>
            <w:r w:rsidR="00D14DD5" w:rsidRPr="00446E50">
              <w:rPr>
                <w:rFonts w:cs="Arial"/>
                <w:color w:val="000000"/>
                <w:sz w:val="22"/>
                <w:szCs w:val="22"/>
              </w:rPr>
              <w:t>s against stock ordering spreadsheet.</w:t>
            </w:r>
          </w:p>
          <w:p w14:paraId="3E85181B" w14:textId="09C2FB2F" w:rsidR="00195057" w:rsidRPr="00446E50" w:rsidRDefault="00195057" w:rsidP="00446E50">
            <w:pPr>
              <w:pStyle w:val="ListParagraph"/>
              <w:numPr>
                <w:ilvl w:val="0"/>
                <w:numId w:val="28"/>
              </w:numPr>
              <w:shd w:val="clear" w:color="auto" w:fill="FFFFFF"/>
              <w:textAlignment w:val="baseline"/>
              <w:rPr>
                <w:rFonts w:cs="Arial"/>
                <w:color w:val="000000"/>
                <w:sz w:val="22"/>
                <w:szCs w:val="22"/>
              </w:rPr>
            </w:pPr>
            <w:r w:rsidRPr="00446E50">
              <w:rPr>
                <w:rFonts w:cs="Arial"/>
                <w:color w:val="000000"/>
                <w:sz w:val="22"/>
                <w:szCs w:val="22"/>
              </w:rPr>
              <w:t>Check</w:t>
            </w:r>
            <w:r w:rsidR="00D14DD5" w:rsidRPr="00446E50">
              <w:rPr>
                <w:rFonts w:cs="Arial"/>
                <w:color w:val="000000"/>
                <w:sz w:val="22"/>
                <w:szCs w:val="22"/>
              </w:rPr>
              <w:t>ing of</w:t>
            </w:r>
            <w:r w:rsidRPr="00446E50">
              <w:rPr>
                <w:rFonts w:cs="Arial"/>
                <w:color w:val="000000"/>
                <w:sz w:val="22"/>
                <w:szCs w:val="22"/>
              </w:rPr>
              <w:t xml:space="preserve"> Utility bills </w:t>
            </w:r>
            <w:r w:rsidR="00D14DD5" w:rsidRPr="00446E50">
              <w:rPr>
                <w:rFonts w:cs="Arial"/>
                <w:color w:val="000000"/>
                <w:sz w:val="22"/>
                <w:szCs w:val="22"/>
              </w:rPr>
              <w:t>on a monthly basis.</w:t>
            </w:r>
          </w:p>
          <w:p w14:paraId="12FA9841" w14:textId="088FDCDF" w:rsidR="00195057" w:rsidRPr="00446E50" w:rsidRDefault="00446E50" w:rsidP="00446E50">
            <w:pPr>
              <w:pStyle w:val="ListParagraph"/>
              <w:numPr>
                <w:ilvl w:val="0"/>
                <w:numId w:val="28"/>
              </w:numPr>
              <w:shd w:val="clear" w:color="auto" w:fill="FFFFFF"/>
              <w:textAlignment w:val="baseline"/>
              <w:rPr>
                <w:rFonts w:cs="Arial"/>
                <w:color w:val="000000"/>
                <w:sz w:val="22"/>
                <w:szCs w:val="22"/>
              </w:rPr>
            </w:pPr>
            <w:r w:rsidRPr="00446E50">
              <w:rPr>
                <w:rFonts w:cs="Arial"/>
                <w:color w:val="000000"/>
                <w:sz w:val="22"/>
                <w:szCs w:val="22"/>
              </w:rPr>
              <w:t>Assist in the data entry of Pharmacy transactions, and p</w:t>
            </w:r>
            <w:r w:rsidR="00195057" w:rsidRPr="00446E50">
              <w:rPr>
                <w:rFonts w:cs="Arial"/>
                <w:color w:val="000000"/>
                <w:sz w:val="22"/>
                <w:szCs w:val="22"/>
              </w:rPr>
              <w:t>rocess quarterly needle exchange payments based on transactions provided by pharmacies.</w:t>
            </w:r>
          </w:p>
          <w:p w14:paraId="64162267" w14:textId="1A00E5D3" w:rsidR="00D14DD5" w:rsidRPr="00446E50" w:rsidRDefault="00D14DD5" w:rsidP="00446E50">
            <w:pPr>
              <w:pStyle w:val="ListParagraph"/>
              <w:numPr>
                <w:ilvl w:val="0"/>
                <w:numId w:val="28"/>
              </w:numPr>
              <w:rPr>
                <w:rFonts w:cs="Arial"/>
                <w:sz w:val="22"/>
                <w:szCs w:val="22"/>
              </w:rPr>
            </w:pPr>
            <w:bookmarkStart w:id="0" w:name="_GoBack"/>
            <w:bookmarkEnd w:id="0"/>
            <w:r w:rsidRPr="00446E50">
              <w:rPr>
                <w:rFonts w:cs="Arial"/>
                <w:sz w:val="22"/>
                <w:szCs w:val="22"/>
              </w:rPr>
              <w:t xml:space="preserve">Maintaining accurate </w:t>
            </w:r>
            <w:r w:rsidR="00446E50" w:rsidRPr="00446E50">
              <w:rPr>
                <w:rFonts w:cs="Arial"/>
                <w:sz w:val="22"/>
                <w:szCs w:val="22"/>
              </w:rPr>
              <w:t>paper-based</w:t>
            </w:r>
            <w:r w:rsidRPr="00446E50">
              <w:rPr>
                <w:rFonts w:cs="Arial"/>
                <w:sz w:val="22"/>
                <w:szCs w:val="22"/>
              </w:rPr>
              <w:t xml:space="preserve"> filing systems.</w:t>
            </w:r>
          </w:p>
          <w:p w14:paraId="7334DB0F" w14:textId="6317587A" w:rsidR="00D14DD5" w:rsidRPr="00446E50" w:rsidRDefault="00D14DD5" w:rsidP="00446E50">
            <w:pPr>
              <w:pStyle w:val="ListParagraph"/>
              <w:numPr>
                <w:ilvl w:val="0"/>
                <w:numId w:val="28"/>
              </w:numPr>
              <w:rPr>
                <w:rFonts w:cs="Arial"/>
                <w:sz w:val="22"/>
                <w:szCs w:val="22"/>
              </w:rPr>
            </w:pPr>
            <w:r w:rsidRPr="00446E50">
              <w:rPr>
                <w:rFonts w:cs="Arial"/>
                <w:sz w:val="22"/>
                <w:szCs w:val="22"/>
              </w:rPr>
              <w:t xml:space="preserve">General administration duties required to assist </w:t>
            </w:r>
            <w:r w:rsidR="00446E50">
              <w:rPr>
                <w:rFonts w:cs="Arial"/>
                <w:sz w:val="22"/>
                <w:szCs w:val="22"/>
              </w:rPr>
              <w:t>Finance Lead.</w:t>
            </w:r>
          </w:p>
          <w:p w14:paraId="1395855A" w14:textId="6A298C2F" w:rsidR="00DE3213" w:rsidRPr="00446E50" w:rsidRDefault="00DE3213" w:rsidP="00DE3213">
            <w:pPr>
              <w:rPr>
                <w:rFonts w:cs="Arial"/>
                <w:sz w:val="22"/>
                <w:szCs w:val="22"/>
                <w:lang w:eastAsia="en-US"/>
              </w:rPr>
            </w:pPr>
          </w:p>
          <w:p w14:paraId="1A34A5B7" w14:textId="38402E1F" w:rsidR="00DE3213" w:rsidRDefault="00DE3213" w:rsidP="00DE3213">
            <w:pPr>
              <w:rPr>
                <w:u w:val="single"/>
                <w:lang w:eastAsia="en-US"/>
              </w:rPr>
            </w:pPr>
            <w:r w:rsidRPr="00DE3213">
              <w:rPr>
                <w:u w:val="single"/>
                <w:lang w:eastAsia="en-US"/>
              </w:rPr>
              <w:t>Human Resources</w:t>
            </w:r>
          </w:p>
          <w:p w14:paraId="113631E2" w14:textId="77777777" w:rsidR="001645AB" w:rsidRPr="00DE3213" w:rsidRDefault="001645AB" w:rsidP="00DE3213">
            <w:pPr>
              <w:rPr>
                <w:u w:val="single"/>
                <w:lang w:eastAsia="en-US"/>
              </w:rPr>
            </w:pPr>
          </w:p>
          <w:p w14:paraId="75E225DC" w14:textId="3FBDB797" w:rsidR="00DE3213" w:rsidRPr="0002451A" w:rsidRDefault="00DE3213" w:rsidP="00DE3213">
            <w:pPr>
              <w:pStyle w:val="ListParagraph"/>
              <w:numPr>
                <w:ilvl w:val="0"/>
                <w:numId w:val="21"/>
              </w:numPr>
              <w:ind w:left="720"/>
              <w:rPr>
                <w:rFonts w:cs="Arial"/>
                <w:sz w:val="22"/>
                <w:szCs w:val="22"/>
              </w:rPr>
            </w:pPr>
            <w:r w:rsidRPr="0002451A">
              <w:rPr>
                <w:rFonts w:cs="Arial"/>
                <w:sz w:val="22"/>
                <w:szCs w:val="22"/>
              </w:rPr>
              <w:t xml:space="preserve">Supporting the recruitment process </w:t>
            </w:r>
            <w:r>
              <w:rPr>
                <w:rFonts w:cs="Arial"/>
                <w:sz w:val="22"/>
                <w:szCs w:val="22"/>
              </w:rPr>
              <w:t xml:space="preserve">by </w:t>
            </w:r>
            <w:r w:rsidR="00AF3662">
              <w:rPr>
                <w:rFonts w:cs="Arial"/>
                <w:sz w:val="22"/>
                <w:szCs w:val="22"/>
              </w:rPr>
              <w:t>assisting in advertising new/replacement posts</w:t>
            </w:r>
            <w:r w:rsidR="00794F38">
              <w:rPr>
                <w:rFonts w:cs="Arial"/>
                <w:sz w:val="22"/>
                <w:szCs w:val="22"/>
              </w:rPr>
              <w:t>. This</w:t>
            </w:r>
            <w:r w:rsidR="00AF3662">
              <w:rPr>
                <w:rFonts w:cs="Arial"/>
                <w:sz w:val="22"/>
                <w:szCs w:val="22"/>
              </w:rPr>
              <w:t xml:space="preserve"> involves </w:t>
            </w:r>
            <w:r>
              <w:rPr>
                <w:rFonts w:cs="Arial"/>
                <w:sz w:val="22"/>
                <w:szCs w:val="22"/>
              </w:rPr>
              <w:t>monitoring emails, logging applications, arranging interviews, preparing interview packs, facilitating interviews, assisting with preparing offer paperwork, verifying DBS applications, submitting reference requests etc</w:t>
            </w:r>
            <w:r w:rsidR="00795C53">
              <w:rPr>
                <w:rFonts w:cs="Arial"/>
                <w:sz w:val="22"/>
                <w:szCs w:val="22"/>
              </w:rPr>
              <w:t>. Setting up the successful candidates on the HR software and communicating starter information to the relevant Managers.</w:t>
            </w:r>
          </w:p>
          <w:p w14:paraId="1E33CC79" w14:textId="5D0A4AE3" w:rsidR="00DE3213" w:rsidRPr="00DE3213" w:rsidRDefault="00DE3213" w:rsidP="00DE3213">
            <w:pPr>
              <w:pStyle w:val="ListParagraph"/>
              <w:numPr>
                <w:ilvl w:val="0"/>
                <w:numId w:val="21"/>
              </w:numPr>
              <w:ind w:left="720"/>
              <w:rPr>
                <w:rFonts w:cs="Arial"/>
                <w:sz w:val="22"/>
                <w:szCs w:val="22"/>
              </w:rPr>
            </w:pPr>
            <w:r w:rsidRPr="0002451A">
              <w:rPr>
                <w:rFonts w:cs="Arial"/>
                <w:sz w:val="22"/>
                <w:szCs w:val="22"/>
              </w:rPr>
              <w:t>Data entry activities</w:t>
            </w:r>
            <w:r>
              <w:rPr>
                <w:rFonts w:cs="Arial"/>
                <w:sz w:val="22"/>
                <w:szCs w:val="22"/>
              </w:rPr>
              <w:t xml:space="preserve"> on </w:t>
            </w:r>
            <w:proofErr w:type="spellStart"/>
            <w:r>
              <w:rPr>
                <w:rFonts w:cs="Arial"/>
                <w:sz w:val="22"/>
                <w:szCs w:val="22"/>
              </w:rPr>
              <w:t>Civica</w:t>
            </w:r>
            <w:proofErr w:type="spellEnd"/>
            <w:r>
              <w:rPr>
                <w:rFonts w:cs="Arial"/>
                <w:sz w:val="22"/>
                <w:szCs w:val="22"/>
              </w:rPr>
              <w:t xml:space="preserve"> HR software</w:t>
            </w:r>
            <w:r w:rsidRPr="0002451A">
              <w:rPr>
                <w:rFonts w:cs="Arial"/>
                <w:sz w:val="22"/>
                <w:szCs w:val="22"/>
              </w:rPr>
              <w:t xml:space="preserve"> - to include </w:t>
            </w:r>
            <w:r>
              <w:rPr>
                <w:rFonts w:cs="Arial"/>
                <w:sz w:val="22"/>
                <w:szCs w:val="22"/>
              </w:rPr>
              <w:t>recording of sickness and preparation of RTW’s for the Managers and Team Leaders</w:t>
            </w:r>
            <w:r w:rsidR="00AF3662">
              <w:rPr>
                <w:rFonts w:cs="Arial"/>
                <w:sz w:val="22"/>
                <w:szCs w:val="22"/>
              </w:rPr>
              <w:t>, monitoring the return of completed paperwork.</w:t>
            </w:r>
          </w:p>
          <w:p w14:paraId="7E397A9D" w14:textId="7475F03F" w:rsidR="00DE3213" w:rsidRDefault="00795C53" w:rsidP="00DE3213">
            <w:pPr>
              <w:pStyle w:val="ListParagraph"/>
              <w:numPr>
                <w:ilvl w:val="0"/>
                <w:numId w:val="21"/>
              </w:numPr>
              <w:ind w:left="720"/>
              <w:rPr>
                <w:rFonts w:cs="Arial"/>
                <w:sz w:val="22"/>
                <w:szCs w:val="22"/>
              </w:rPr>
            </w:pPr>
            <w:r>
              <w:rPr>
                <w:rFonts w:cs="Arial"/>
                <w:sz w:val="22"/>
                <w:szCs w:val="22"/>
              </w:rPr>
              <w:t xml:space="preserve">Filing of HR paperwork </w:t>
            </w:r>
          </w:p>
          <w:p w14:paraId="7E21DB55" w14:textId="5AA9D6F6" w:rsidR="00DE3213" w:rsidRDefault="00DE3213" w:rsidP="00DE3213">
            <w:pPr>
              <w:pStyle w:val="ListParagraph"/>
              <w:numPr>
                <w:ilvl w:val="0"/>
                <w:numId w:val="21"/>
              </w:numPr>
              <w:ind w:left="720"/>
              <w:rPr>
                <w:rFonts w:cs="Arial"/>
                <w:sz w:val="22"/>
                <w:szCs w:val="22"/>
              </w:rPr>
            </w:pPr>
            <w:r>
              <w:rPr>
                <w:rFonts w:cs="Arial"/>
                <w:sz w:val="22"/>
                <w:szCs w:val="22"/>
              </w:rPr>
              <w:t xml:space="preserve">Occasional requirement to take minutes at HR meetings. </w:t>
            </w:r>
          </w:p>
          <w:p w14:paraId="40A8701D" w14:textId="0913D23D" w:rsidR="00795C53" w:rsidRDefault="00795C53" w:rsidP="00DE3213">
            <w:pPr>
              <w:pStyle w:val="ListParagraph"/>
              <w:numPr>
                <w:ilvl w:val="0"/>
                <w:numId w:val="21"/>
              </w:numPr>
              <w:ind w:left="720"/>
              <w:rPr>
                <w:rFonts w:cs="Arial"/>
                <w:sz w:val="22"/>
                <w:szCs w:val="22"/>
              </w:rPr>
            </w:pPr>
            <w:r>
              <w:rPr>
                <w:rFonts w:cs="Arial"/>
                <w:sz w:val="22"/>
                <w:szCs w:val="22"/>
              </w:rPr>
              <w:lastRenderedPageBreak/>
              <w:t>Awareness of how to prepare the monthly payroll reports which are submitted to the external payroll provider.</w:t>
            </w:r>
          </w:p>
          <w:p w14:paraId="58752F32" w14:textId="09D00FE3" w:rsidR="00AF3662" w:rsidRDefault="00AF3662" w:rsidP="00DE3213">
            <w:pPr>
              <w:pStyle w:val="ListParagraph"/>
              <w:numPr>
                <w:ilvl w:val="0"/>
                <w:numId w:val="21"/>
              </w:numPr>
              <w:ind w:left="720"/>
              <w:rPr>
                <w:rFonts w:cs="Arial"/>
                <w:sz w:val="22"/>
                <w:szCs w:val="22"/>
              </w:rPr>
            </w:pPr>
            <w:r>
              <w:rPr>
                <w:rFonts w:cs="Arial"/>
                <w:sz w:val="22"/>
                <w:szCs w:val="22"/>
              </w:rPr>
              <w:t>Collating and distributing monthly newsletter.</w:t>
            </w:r>
          </w:p>
          <w:p w14:paraId="0DFE2806" w14:textId="6C38EDF9" w:rsidR="00AF3662" w:rsidRDefault="00AF3662" w:rsidP="00DE3213">
            <w:pPr>
              <w:pStyle w:val="ListParagraph"/>
              <w:numPr>
                <w:ilvl w:val="0"/>
                <w:numId w:val="21"/>
              </w:numPr>
              <w:ind w:left="720"/>
              <w:rPr>
                <w:rFonts w:cs="Arial"/>
                <w:sz w:val="22"/>
                <w:szCs w:val="22"/>
              </w:rPr>
            </w:pPr>
            <w:r>
              <w:rPr>
                <w:rFonts w:cs="Arial"/>
                <w:sz w:val="22"/>
                <w:szCs w:val="22"/>
              </w:rPr>
              <w:t xml:space="preserve">Assisting the training team by recording Staff training on </w:t>
            </w:r>
            <w:proofErr w:type="spellStart"/>
            <w:r>
              <w:rPr>
                <w:rFonts w:cs="Arial"/>
                <w:sz w:val="22"/>
                <w:szCs w:val="22"/>
              </w:rPr>
              <w:t>Civica</w:t>
            </w:r>
            <w:proofErr w:type="spellEnd"/>
            <w:r>
              <w:rPr>
                <w:rFonts w:cs="Arial"/>
                <w:sz w:val="22"/>
                <w:szCs w:val="22"/>
              </w:rPr>
              <w:t>.</w:t>
            </w:r>
          </w:p>
          <w:p w14:paraId="5F0E6CA8" w14:textId="7C68C9D6" w:rsidR="00794F38" w:rsidRPr="0002451A" w:rsidRDefault="00794F38" w:rsidP="00DE3213">
            <w:pPr>
              <w:pStyle w:val="ListParagraph"/>
              <w:numPr>
                <w:ilvl w:val="0"/>
                <w:numId w:val="21"/>
              </w:numPr>
              <w:ind w:left="720"/>
              <w:rPr>
                <w:rFonts w:cs="Arial"/>
                <w:sz w:val="22"/>
                <w:szCs w:val="22"/>
              </w:rPr>
            </w:pPr>
            <w:r>
              <w:rPr>
                <w:rFonts w:cs="Arial"/>
                <w:sz w:val="22"/>
                <w:szCs w:val="22"/>
              </w:rPr>
              <w:t>Liaising with Managers and Team Leaders to document the annual Appraisal process.</w:t>
            </w:r>
          </w:p>
          <w:p w14:paraId="48F87C03" w14:textId="77777777" w:rsidR="00172028" w:rsidRPr="00172028" w:rsidRDefault="00172028" w:rsidP="00172028">
            <w:pPr>
              <w:rPr>
                <w:lang w:eastAsia="en-US"/>
              </w:rPr>
            </w:pPr>
          </w:p>
        </w:tc>
      </w:tr>
      <w:tr w:rsidR="00172028" w:rsidRPr="005D6FBD" w14:paraId="4B7501F7" w14:textId="77777777" w:rsidTr="00582A54">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E0330D4" w14:textId="77777777" w:rsidR="00172028" w:rsidRDefault="00172028" w:rsidP="00172028">
            <w:pPr>
              <w:pStyle w:val="Heading3"/>
              <w:numPr>
                <w:ilvl w:val="0"/>
                <w:numId w:val="25"/>
              </w:numPr>
              <w:rPr>
                <w:rFonts w:ascii="Arial" w:hAnsi="Arial" w:cs="Arial"/>
                <w:b w:val="0"/>
                <w:sz w:val="22"/>
                <w:szCs w:val="22"/>
              </w:rPr>
            </w:pPr>
            <w:r>
              <w:rPr>
                <w:rFonts w:ascii="Arial" w:hAnsi="Arial" w:cs="Arial"/>
                <w:sz w:val="22"/>
                <w:szCs w:val="22"/>
              </w:rPr>
              <w:lastRenderedPageBreak/>
              <w:t>Knowledge/Experience/Skills</w:t>
            </w:r>
          </w:p>
        </w:tc>
      </w:tr>
      <w:tr w:rsidR="00172028" w:rsidRPr="005D6FBD" w14:paraId="7A143BD6" w14:textId="77777777" w:rsidTr="00172028">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94F79" w14:textId="560A71EC" w:rsidR="00F90D09" w:rsidRPr="00883A62" w:rsidRDefault="00AF3662" w:rsidP="00AF3662">
            <w:pPr>
              <w:rPr>
                <w:bCs/>
                <w:sz w:val="22"/>
                <w:szCs w:val="22"/>
                <w:lang w:eastAsia="en-US"/>
              </w:rPr>
            </w:pPr>
            <w:r w:rsidRPr="00883A62">
              <w:rPr>
                <w:bCs/>
                <w:sz w:val="22"/>
                <w:szCs w:val="22"/>
                <w:lang w:eastAsia="en-US"/>
              </w:rPr>
              <w:t xml:space="preserve">Practical knowledge </w:t>
            </w:r>
            <w:r w:rsidR="00D522BD" w:rsidRPr="00883A62">
              <w:rPr>
                <w:bCs/>
                <w:sz w:val="22"/>
                <w:szCs w:val="22"/>
                <w:lang w:eastAsia="en-US"/>
              </w:rPr>
              <w:t xml:space="preserve">and experience </w:t>
            </w:r>
            <w:r w:rsidRPr="00883A62">
              <w:rPr>
                <w:bCs/>
                <w:sz w:val="22"/>
                <w:szCs w:val="22"/>
                <w:lang w:eastAsia="en-US"/>
              </w:rPr>
              <w:t>of Sage and/or a HR software package would be an advantage</w:t>
            </w:r>
            <w:r w:rsidR="00997B7F" w:rsidRPr="00883A62">
              <w:rPr>
                <w:bCs/>
                <w:sz w:val="22"/>
                <w:szCs w:val="22"/>
                <w:lang w:eastAsia="en-US"/>
              </w:rPr>
              <w:t>, however full training will be provided.</w:t>
            </w:r>
          </w:p>
          <w:p w14:paraId="733F5507" w14:textId="77777777" w:rsidR="00883A62" w:rsidRPr="00883A62" w:rsidRDefault="00883A62" w:rsidP="00AF3662">
            <w:pPr>
              <w:rPr>
                <w:bCs/>
                <w:sz w:val="22"/>
                <w:szCs w:val="22"/>
                <w:lang w:eastAsia="en-US"/>
              </w:rPr>
            </w:pPr>
          </w:p>
          <w:p w14:paraId="5FADEF78" w14:textId="407E360A" w:rsidR="00883A62" w:rsidRPr="00883A62" w:rsidRDefault="00883A62" w:rsidP="00AF3662">
            <w:pPr>
              <w:rPr>
                <w:bCs/>
                <w:sz w:val="22"/>
                <w:szCs w:val="22"/>
                <w:lang w:eastAsia="en-US"/>
              </w:rPr>
            </w:pPr>
            <w:r w:rsidRPr="00883A62">
              <w:rPr>
                <w:bCs/>
                <w:sz w:val="22"/>
                <w:szCs w:val="22"/>
                <w:lang w:eastAsia="en-US"/>
              </w:rPr>
              <w:t xml:space="preserve">Experience of </w:t>
            </w:r>
            <w:r>
              <w:rPr>
                <w:bCs/>
                <w:sz w:val="22"/>
                <w:szCs w:val="22"/>
                <w:lang w:eastAsia="en-US"/>
              </w:rPr>
              <w:t xml:space="preserve">using Microsoft office (particularly outlook, word and excel) whilst </w:t>
            </w:r>
            <w:r w:rsidRPr="00883A62">
              <w:rPr>
                <w:bCs/>
                <w:sz w:val="22"/>
                <w:szCs w:val="22"/>
                <w:lang w:eastAsia="en-US"/>
              </w:rPr>
              <w:t>working in an administrative role is required</w:t>
            </w:r>
            <w:r>
              <w:rPr>
                <w:bCs/>
                <w:sz w:val="22"/>
                <w:szCs w:val="22"/>
                <w:lang w:eastAsia="en-US"/>
              </w:rPr>
              <w:t>.</w:t>
            </w:r>
          </w:p>
          <w:p w14:paraId="05A61817" w14:textId="4FF6E58C" w:rsidR="00997B7F" w:rsidRPr="00883A62" w:rsidRDefault="00997B7F" w:rsidP="00AF3662">
            <w:pPr>
              <w:rPr>
                <w:bCs/>
                <w:sz w:val="22"/>
                <w:szCs w:val="22"/>
                <w:lang w:eastAsia="en-US"/>
              </w:rPr>
            </w:pPr>
          </w:p>
          <w:p w14:paraId="5429B178" w14:textId="05829469" w:rsidR="00997B7F" w:rsidRDefault="00997B7F" w:rsidP="00AF3662">
            <w:pPr>
              <w:rPr>
                <w:bCs/>
                <w:sz w:val="22"/>
                <w:szCs w:val="22"/>
                <w:lang w:eastAsia="en-US"/>
              </w:rPr>
            </w:pPr>
            <w:r w:rsidRPr="00883A62">
              <w:rPr>
                <w:bCs/>
                <w:sz w:val="22"/>
                <w:szCs w:val="22"/>
                <w:lang w:eastAsia="en-US"/>
              </w:rPr>
              <w:t>Level 3 CIPD HR qualification or a finance quali</w:t>
            </w:r>
            <w:r w:rsidR="00A753CD">
              <w:rPr>
                <w:bCs/>
                <w:sz w:val="22"/>
                <w:szCs w:val="22"/>
                <w:lang w:eastAsia="en-US"/>
              </w:rPr>
              <w:t>fication would be an advantage.</w:t>
            </w:r>
          </w:p>
          <w:p w14:paraId="7D8442FA" w14:textId="77777777" w:rsidR="00A753CD" w:rsidRPr="00883A62" w:rsidRDefault="00A753CD" w:rsidP="00AF3662">
            <w:pPr>
              <w:rPr>
                <w:rFonts w:cs="Arial"/>
                <w:bCs/>
                <w:sz w:val="22"/>
                <w:szCs w:val="22"/>
              </w:rPr>
            </w:pPr>
          </w:p>
          <w:p w14:paraId="15D7D017" w14:textId="77777777" w:rsidR="00172028" w:rsidRPr="00883A62" w:rsidRDefault="00997B7F" w:rsidP="00D522BD">
            <w:pPr>
              <w:rPr>
                <w:rFonts w:cs="Arial"/>
                <w:bCs/>
                <w:sz w:val="22"/>
                <w:szCs w:val="22"/>
              </w:rPr>
            </w:pPr>
            <w:r w:rsidRPr="00883A62">
              <w:rPr>
                <w:rFonts w:cs="Arial"/>
                <w:bCs/>
                <w:sz w:val="22"/>
                <w:szCs w:val="22"/>
              </w:rPr>
              <w:t>The post holder will be responsible for identifying opportunities to continuously improve and develop their knowledge, skills and understanding in response to changing environments.</w:t>
            </w:r>
          </w:p>
          <w:p w14:paraId="77EA7EED" w14:textId="47A16621" w:rsidR="00D522BD" w:rsidRPr="00883A62" w:rsidRDefault="00D522BD" w:rsidP="00D522BD">
            <w:pPr>
              <w:rPr>
                <w:rFonts w:cs="Arial"/>
                <w:bCs/>
                <w:sz w:val="22"/>
                <w:szCs w:val="22"/>
              </w:rPr>
            </w:pPr>
          </w:p>
        </w:tc>
      </w:tr>
      <w:tr w:rsidR="00FF728C" w:rsidRPr="005D6FBD" w14:paraId="7800A73F" w14:textId="77777777" w:rsidTr="00172028">
        <w:trPr>
          <w:trHeight w:val="340"/>
        </w:trPr>
        <w:tc>
          <w:tcPr>
            <w:tcW w:w="10598"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876C0" w14:textId="77777777" w:rsidR="00FF728C" w:rsidRPr="00E018ED" w:rsidRDefault="00FF728C" w:rsidP="00E018ED">
            <w:pPr>
              <w:pStyle w:val="ListParagraph"/>
              <w:numPr>
                <w:ilvl w:val="0"/>
                <w:numId w:val="25"/>
              </w:numPr>
              <w:rPr>
                <w:b/>
                <w:lang w:eastAsia="en-US"/>
              </w:rPr>
            </w:pPr>
            <w:r w:rsidRPr="00E018ED">
              <w:rPr>
                <w:b/>
                <w:sz w:val="22"/>
                <w:szCs w:val="22"/>
                <w:lang w:eastAsia="en-US"/>
              </w:rPr>
              <w:t>Behavioural Competencies:</w:t>
            </w:r>
            <w:r w:rsidRPr="00E018ED">
              <w:rPr>
                <w:b/>
                <w:lang w:eastAsia="en-US"/>
              </w:rPr>
              <w:t xml:space="preserve"> </w:t>
            </w:r>
            <w:r w:rsidRPr="00E018ED">
              <w:rPr>
                <w:rFonts w:cs="Arial"/>
                <w:sz w:val="22"/>
                <w:szCs w:val="22"/>
              </w:rPr>
              <w:t xml:space="preserve">Role Profiles describe the part people play in an organisation through the work that they do. The role profile focuses on the outcomes and behaviour of the individual. The Agency uses a standard set of behavioural competencies, each has either 4 or 5 levels of competence. </w:t>
            </w:r>
            <w:r w:rsidR="00245E05">
              <w:rPr>
                <w:rFonts w:cs="Arial"/>
                <w:sz w:val="22"/>
                <w:szCs w:val="22"/>
              </w:rPr>
              <w:t>The Behavioural Competency Dictionary is available to view on the agency’s shared drive.</w:t>
            </w:r>
          </w:p>
        </w:tc>
      </w:tr>
      <w:tr w:rsidR="00172028" w:rsidRPr="005D6FBD" w14:paraId="4889133B" w14:textId="77777777" w:rsidTr="00172028">
        <w:trPr>
          <w:trHeight w:val="340"/>
        </w:trPr>
        <w:tc>
          <w:tcPr>
            <w:tcW w:w="382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1D13B2" w14:textId="77777777" w:rsidR="006A642A" w:rsidRPr="005D6FBD" w:rsidRDefault="006A642A" w:rsidP="00955FDC">
            <w:pPr>
              <w:pStyle w:val="Heading2"/>
              <w:rPr>
                <w:rFonts w:ascii="Arial" w:eastAsia="Times New Roman" w:hAnsi="Arial" w:cs="Arial"/>
                <w:bCs w:val="0"/>
                <w:szCs w:val="22"/>
                <w:lang w:eastAsia="en-GB"/>
              </w:rPr>
            </w:pPr>
            <w:r w:rsidRPr="005D6FBD">
              <w:rPr>
                <w:rFonts w:ascii="Arial" w:eastAsia="Times New Roman" w:hAnsi="Arial" w:cs="Arial"/>
                <w:bCs w:val="0"/>
                <w:szCs w:val="22"/>
                <w:lang w:eastAsia="en-GB"/>
              </w:rPr>
              <w:t>Behavioural Competency</w:t>
            </w:r>
          </w:p>
        </w:tc>
        <w:tc>
          <w:tcPr>
            <w:tcW w:w="9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897E97" w14:textId="77777777" w:rsidR="006A642A" w:rsidRPr="005D6FBD" w:rsidRDefault="006A642A" w:rsidP="005D6FBD">
            <w:pPr>
              <w:jc w:val="center"/>
              <w:rPr>
                <w:rFonts w:cs="Arial"/>
                <w:b/>
                <w:sz w:val="22"/>
                <w:szCs w:val="22"/>
              </w:rPr>
            </w:pPr>
            <w:r w:rsidRPr="005D6FBD">
              <w:rPr>
                <w:rFonts w:cs="Arial"/>
                <w:b/>
                <w:sz w:val="22"/>
                <w:szCs w:val="22"/>
              </w:rPr>
              <w:t>Level</w:t>
            </w:r>
          </w:p>
        </w:tc>
        <w:tc>
          <w:tcPr>
            <w:tcW w:w="5864"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CA220D" w14:textId="77777777" w:rsidR="006A642A" w:rsidRPr="005D6FBD" w:rsidRDefault="006A642A" w:rsidP="00C26431">
            <w:pPr>
              <w:jc w:val="center"/>
              <w:rPr>
                <w:rFonts w:cs="Arial"/>
                <w:b/>
                <w:sz w:val="22"/>
                <w:szCs w:val="22"/>
              </w:rPr>
            </w:pPr>
            <w:r w:rsidRPr="005D6FBD">
              <w:rPr>
                <w:rFonts w:cs="Arial"/>
                <w:b/>
                <w:sz w:val="22"/>
                <w:szCs w:val="22"/>
              </w:rPr>
              <w:t xml:space="preserve">Statement (or example </w:t>
            </w:r>
            <w:r w:rsidR="00C26431">
              <w:rPr>
                <w:rFonts w:cs="Arial"/>
                <w:b/>
                <w:sz w:val="22"/>
                <w:szCs w:val="22"/>
              </w:rPr>
              <w:t>f</w:t>
            </w:r>
            <w:r w:rsidRPr="005D6FBD">
              <w:rPr>
                <w:rFonts w:cs="Arial"/>
                <w:b/>
                <w:sz w:val="22"/>
                <w:szCs w:val="22"/>
              </w:rPr>
              <w:t>or this post)</w:t>
            </w:r>
          </w:p>
        </w:tc>
      </w:tr>
      <w:tr w:rsidR="001645AB" w:rsidRPr="005D6FBD" w14:paraId="72B7AD35"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4DB3955A" w14:textId="1794640D" w:rsidR="001645AB" w:rsidRPr="008F561F" w:rsidRDefault="001645AB" w:rsidP="001645AB">
            <w:pPr>
              <w:jc w:val="center"/>
              <w:rPr>
                <w:rFonts w:cs="Arial"/>
                <w:sz w:val="22"/>
                <w:szCs w:val="22"/>
              </w:rPr>
            </w:pPr>
            <w:r w:rsidRPr="008F561F">
              <w:rPr>
                <w:rFonts w:cs="Arial"/>
                <w:sz w:val="22"/>
                <w:szCs w:val="22"/>
              </w:rPr>
              <w:t>Achievement</w:t>
            </w:r>
          </w:p>
        </w:tc>
        <w:tc>
          <w:tcPr>
            <w:tcW w:w="910" w:type="dxa"/>
            <w:tcBorders>
              <w:top w:val="single" w:sz="4" w:space="0" w:color="auto"/>
              <w:left w:val="single" w:sz="4" w:space="0" w:color="auto"/>
              <w:bottom w:val="single" w:sz="4" w:space="0" w:color="auto"/>
              <w:right w:val="single" w:sz="4" w:space="0" w:color="auto"/>
            </w:tcBorders>
            <w:vAlign w:val="center"/>
          </w:tcPr>
          <w:p w14:paraId="7D756C24" w14:textId="32CEF255" w:rsidR="001645AB" w:rsidRPr="008F561F" w:rsidRDefault="001645AB" w:rsidP="001645AB">
            <w:pPr>
              <w:jc w:val="center"/>
              <w:rPr>
                <w:rFonts w:cs="Arial"/>
                <w:sz w:val="22"/>
                <w:szCs w:val="22"/>
              </w:rPr>
            </w:pPr>
            <w:r w:rsidRPr="008F561F">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1CC2A81A" w14:textId="483375C7" w:rsidR="001645AB" w:rsidRPr="008F561F" w:rsidRDefault="001645AB" w:rsidP="001645AB">
            <w:pPr>
              <w:rPr>
                <w:rFonts w:cs="Arial"/>
                <w:sz w:val="22"/>
                <w:szCs w:val="22"/>
              </w:rPr>
            </w:pPr>
            <w:r w:rsidRPr="008F561F">
              <w:rPr>
                <w:rFonts w:cs="Arial"/>
                <w:sz w:val="22"/>
                <w:szCs w:val="22"/>
              </w:rPr>
              <w:t xml:space="preserve">Understands and works towards </w:t>
            </w:r>
            <w:r>
              <w:rPr>
                <w:rFonts w:cs="Arial"/>
                <w:sz w:val="22"/>
                <w:szCs w:val="22"/>
              </w:rPr>
              <w:t xml:space="preserve">set </w:t>
            </w:r>
            <w:r w:rsidRPr="008F561F">
              <w:rPr>
                <w:rFonts w:cs="Arial"/>
                <w:sz w:val="22"/>
                <w:szCs w:val="22"/>
              </w:rPr>
              <w:t>goals while measuring progress</w:t>
            </w:r>
            <w:r>
              <w:rPr>
                <w:rFonts w:cs="Arial"/>
                <w:sz w:val="22"/>
                <w:szCs w:val="22"/>
              </w:rPr>
              <w:t xml:space="preserve"> and seeks to overcome obstacles</w:t>
            </w:r>
            <w:r w:rsidRPr="008F561F">
              <w:rPr>
                <w:rFonts w:cs="Arial"/>
                <w:sz w:val="22"/>
                <w:szCs w:val="22"/>
              </w:rPr>
              <w:t xml:space="preserve">. Positive and enthusiastic about their role and breaks down obstacles. </w:t>
            </w:r>
          </w:p>
        </w:tc>
      </w:tr>
      <w:tr w:rsidR="001645AB" w:rsidRPr="005D6FBD" w14:paraId="5E70B228"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30CD9DA4" w14:textId="793A3765" w:rsidR="001645AB" w:rsidRPr="008F561F" w:rsidRDefault="001645AB" w:rsidP="001645AB">
            <w:pPr>
              <w:jc w:val="center"/>
              <w:rPr>
                <w:rFonts w:cs="Arial"/>
                <w:sz w:val="22"/>
                <w:szCs w:val="22"/>
              </w:rPr>
            </w:pPr>
            <w:r w:rsidRPr="005D6FBD">
              <w:rPr>
                <w:rFonts w:cs="Arial"/>
                <w:sz w:val="22"/>
                <w:szCs w:val="22"/>
              </w:rPr>
              <w:t>Analytical Thinking</w:t>
            </w:r>
          </w:p>
        </w:tc>
        <w:tc>
          <w:tcPr>
            <w:tcW w:w="910" w:type="dxa"/>
            <w:tcBorders>
              <w:top w:val="single" w:sz="4" w:space="0" w:color="auto"/>
              <w:left w:val="single" w:sz="4" w:space="0" w:color="auto"/>
              <w:bottom w:val="single" w:sz="4" w:space="0" w:color="auto"/>
              <w:right w:val="single" w:sz="4" w:space="0" w:color="auto"/>
            </w:tcBorders>
            <w:vAlign w:val="center"/>
          </w:tcPr>
          <w:p w14:paraId="5B2565C8" w14:textId="496C114E" w:rsidR="001645AB" w:rsidRPr="008F561F" w:rsidRDefault="001645AB" w:rsidP="001645AB">
            <w:pPr>
              <w:jc w:val="center"/>
              <w:rPr>
                <w:rFonts w:cs="Arial"/>
                <w:sz w:val="22"/>
                <w:szCs w:val="22"/>
              </w:rPr>
            </w:pPr>
            <w:r w:rsidRPr="008F561F">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1E0C1AA" w14:textId="77777777" w:rsidR="001645AB" w:rsidRPr="008F561F" w:rsidRDefault="001645AB" w:rsidP="001645AB">
            <w:pPr>
              <w:rPr>
                <w:rFonts w:cs="Arial"/>
                <w:sz w:val="22"/>
                <w:szCs w:val="22"/>
              </w:rPr>
            </w:pPr>
            <w:r w:rsidRPr="008F561F">
              <w:rPr>
                <w:rFonts w:cs="Arial"/>
                <w:sz w:val="22"/>
                <w:szCs w:val="22"/>
              </w:rPr>
              <w:t xml:space="preserve">Breaks down issues into component parts, assesses priorities, </w:t>
            </w:r>
          </w:p>
          <w:p w14:paraId="44BE9541" w14:textId="367278EA" w:rsidR="001645AB" w:rsidRPr="008F561F" w:rsidRDefault="001645AB" w:rsidP="001645AB">
            <w:pPr>
              <w:rPr>
                <w:rFonts w:cs="Arial"/>
                <w:sz w:val="22"/>
                <w:szCs w:val="22"/>
              </w:rPr>
            </w:pPr>
            <w:r w:rsidRPr="008F561F">
              <w:rPr>
                <w:rFonts w:cs="Arial"/>
                <w:sz w:val="22"/>
                <w:szCs w:val="22"/>
              </w:rPr>
              <w:t>and reviews data.</w:t>
            </w:r>
          </w:p>
        </w:tc>
      </w:tr>
      <w:tr w:rsidR="001645AB" w:rsidRPr="005D6FBD" w14:paraId="0EF65D62"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104AE669" w14:textId="609580E6" w:rsidR="001645AB" w:rsidRPr="008F561F" w:rsidRDefault="001645AB" w:rsidP="001645AB">
            <w:pPr>
              <w:jc w:val="center"/>
              <w:rPr>
                <w:rFonts w:cs="Arial"/>
                <w:sz w:val="22"/>
                <w:szCs w:val="22"/>
              </w:rPr>
            </w:pPr>
            <w:r w:rsidRPr="005D6FBD">
              <w:rPr>
                <w:rFonts w:cs="Arial"/>
                <w:sz w:val="22"/>
                <w:szCs w:val="22"/>
              </w:rPr>
              <w:t>Client Focused</w:t>
            </w:r>
          </w:p>
        </w:tc>
        <w:tc>
          <w:tcPr>
            <w:tcW w:w="910" w:type="dxa"/>
            <w:tcBorders>
              <w:top w:val="single" w:sz="4" w:space="0" w:color="auto"/>
              <w:left w:val="single" w:sz="4" w:space="0" w:color="auto"/>
              <w:bottom w:val="single" w:sz="4" w:space="0" w:color="auto"/>
              <w:right w:val="single" w:sz="4" w:space="0" w:color="auto"/>
            </w:tcBorders>
            <w:vAlign w:val="center"/>
          </w:tcPr>
          <w:p w14:paraId="2475F442" w14:textId="627ED3DD" w:rsidR="001645AB" w:rsidRPr="008F561F" w:rsidRDefault="001645AB" w:rsidP="001645AB">
            <w:pPr>
              <w:jc w:val="center"/>
              <w:rPr>
                <w:rFonts w:cs="Arial"/>
                <w:sz w:val="22"/>
                <w:szCs w:val="22"/>
              </w:rPr>
            </w:pPr>
            <w:r w:rsidRPr="00B6030F">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C283E99" w14:textId="3692BD19" w:rsidR="001645AB" w:rsidRPr="008F561F" w:rsidRDefault="001645AB" w:rsidP="001645AB">
            <w:pPr>
              <w:rPr>
                <w:rFonts w:cs="Arial"/>
                <w:sz w:val="22"/>
                <w:szCs w:val="22"/>
              </w:rPr>
            </w:pPr>
            <w:r w:rsidRPr="00B6030F">
              <w:rPr>
                <w:rFonts w:cs="Arial"/>
                <w:sz w:val="22"/>
                <w:szCs w:val="22"/>
              </w:rPr>
              <w:t>Delivers a service while considering the stakeholder perspective, resolves problems, builds positive relations and keeps stakeholders informed.</w:t>
            </w:r>
          </w:p>
        </w:tc>
      </w:tr>
      <w:tr w:rsidR="001645AB" w:rsidRPr="005D6FBD" w14:paraId="79146FAA"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0B7CBA33" w14:textId="366D2C91"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Initiative</w:t>
            </w:r>
          </w:p>
        </w:tc>
        <w:tc>
          <w:tcPr>
            <w:tcW w:w="910" w:type="dxa"/>
            <w:tcBorders>
              <w:top w:val="single" w:sz="4" w:space="0" w:color="auto"/>
              <w:left w:val="single" w:sz="4" w:space="0" w:color="auto"/>
              <w:bottom w:val="single" w:sz="4" w:space="0" w:color="auto"/>
              <w:right w:val="single" w:sz="4" w:space="0" w:color="auto"/>
            </w:tcBorders>
            <w:vAlign w:val="center"/>
          </w:tcPr>
          <w:p w14:paraId="4AFFF864" w14:textId="15539144" w:rsidR="001645AB" w:rsidRPr="00F11632" w:rsidRDefault="001645AB" w:rsidP="001645AB">
            <w:pPr>
              <w:jc w:val="center"/>
              <w:rPr>
                <w:rFonts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8E8E134" w14:textId="41F8A855" w:rsidR="001645AB" w:rsidRPr="00F11632" w:rsidRDefault="001645AB" w:rsidP="001645AB">
            <w:pPr>
              <w:rPr>
                <w:rFonts w:cs="Arial"/>
                <w:sz w:val="22"/>
                <w:szCs w:val="22"/>
              </w:rPr>
            </w:pPr>
            <w:r w:rsidRPr="00DD08FD">
              <w:rPr>
                <w:rFonts w:cs="Arial"/>
                <w:sz w:val="22"/>
                <w:szCs w:val="22"/>
              </w:rPr>
              <w:t>Is proactive in avoiding imminent problems and capitalise on opportunities while adding value within the remit of role responsibilities.</w:t>
            </w:r>
          </w:p>
        </w:tc>
      </w:tr>
      <w:tr w:rsidR="001645AB" w:rsidRPr="005D6FBD" w14:paraId="0C169BC3"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77E32976" w14:textId="7B5E9B6B"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Flexibility</w:t>
            </w:r>
          </w:p>
        </w:tc>
        <w:tc>
          <w:tcPr>
            <w:tcW w:w="910" w:type="dxa"/>
            <w:tcBorders>
              <w:top w:val="single" w:sz="4" w:space="0" w:color="auto"/>
              <w:left w:val="single" w:sz="4" w:space="0" w:color="auto"/>
              <w:bottom w:val="single" w:sz="4" w:space="0" w:color="auto"/>
              <w:right w:val="single" w:sz="4" w:space="0" w:color="auto"/>
            </w:tcBorders>
            <w:vAlign w:val="center"/>
          </w:tcPr>
          <w:p w14:paraId="60BA9D0F" w14:textId="777D5034" w:rsidR="001645AB" w:rsidRPr="00F11632" w:rsidRDefault="001645AB" w:rsidP="001645AB">
            <w:pPr>
              <w:jc w:val="center"/>
              <w:rPr>
                <w:rFonts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722838C4" w14:textId="1D7AD04E" w:rsidR="001645AB" w:rsidRPr="00F11632" w:rsidRDefault="001645AB" w:rsidP="001645AB">
            <w:pPr>
              <w:rPr>
                <w:rFonts w:cs="Arial"/>
                <w:sz w:val="22"/>
                <w:szCs w:val="22"/>
              </w:rPr>
            </w:pPr>
            <w:r w:rsidRPr="00DD08FD">
              <w:rPr>
                <w:rFonts w:cs="Arial"/>
                <w:sz w:val="22"/>
                <w:szCs w:val="22"/>
              </w:rPr>
              <w:t xml:space="preserve">Responds effectively to changing circumstances, adapts to the situation, remains focused when faced with competing demands. </w:t>
            </w:r>
          </w:p>
        </w:tc>
      </w:tr>
      <w:tr w:rsidR="001645AB" w:rsidRPr="005D6FBD" w14:paraId="1B06D000"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200CBC8E" w14:textId="0B960C18" w:rsidR="001645AB" w:rsidRPr="005D6FBD" w:rsidRDefault="001645AB" w:rsidP="001645AB">
            <w:pPr>
              <w:jc w:val="center"/>
              <w:rPr>
                <w:rFonts w:cs="Arial"/>
                <w:sz w:val="22"/>
                <w:szCs w:val="22"/>
              </w:rPr>
            </w:pPr>
            <w:r w:rsidRPr="005D6FBD">
              <w:rPr>
                <w:rFonts w:cs="Arial"/>
                <w:sz w:val="22"/>
                <w:szCs w:val="22"/>
              </w:rPr>
              <w:t>Holding People Accountable</w:t>
            </w:r>
          </w:p>
        </w:tc>
        <w:tc>
          <w:tcPr>
            <w:tcW w:w="910" w:type="dxa"/>
            <w:tcBorders>
              <w:top w:val="single" w:sz="4" w:space="0" w:color="auto"/>
              <w:left w:val="single" w:sz="4" w:space="0" w:color="auto"/>
              <w:bottom w:val="single" w:sz="4" w:space="0" w:color="auto"/>
              <w:right w:val="single" w:sz="4" w:space="0" w:color="auto"/>
            </w:tcBorders>
            <w:vAlign w:val="center"/>
          </w:tcPr>
          <w:p w14:paraId="23AA475D" w14:textId="165A9A56" w:rsidR="001645AB" w:rsidRPr="00F11632" w:rsidRDefault="001645AB" w:rsidP="001645AB">
            <w:pPr>
              <w:jc w:val="center"/>
              <w:rPr>
                <w:rFonts w:cs="Arial"/>
                <w:sz w:val="22"/>
                <w:szCs w:val="22"/>
              </w:rPr>
            </w:pPr>
            <w:r w:rsidRPr="00DD08FD">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68081F7" w14:textId="2CDF8FC3" w:rsidR="001645AB" w:rsidRPr="00F11632" w:rsidRDefault="001645AB" w:rsidP="001645AB">
            <w:pPr>
              <w:rPr>
                <w:rFonts w:cs="Arial"/>
                <w:sz w:val="22"/>
                <w:szCs w:val="22"/>
              </w:rPr>
            </w:pPr>
            <w:r w:rsidRPr="00DD08FD">
              <w:rPr>
                <w:rFonts w:cs="Arial"/>
                <w:sz w:val="22"/>
                <w:szCs w:val="22"/>
              </w:rPr>
              <w:t xml:space="preserve">Accepts accountability for own actions and performance. Takes an active role in ensuring positive team dynamics. </w:t>
            </w:r>
          </w:p>
        </w:tc>
      </w:tr>
      <w:tr w:rsidR="001645AB" w:rsidRPr="005D6FBD" w14:paraId="18D6D94D"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6F665FB9" w14:textId="179B005D"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Values and Ethics</w:t>
            </w:r>
          </w:p>
        </w:tc>
        <w:tc>
          <w:tcPr>
            <w:tcW w:w="910" w:type="dxa"/>
            <w:tcBorders>
              <w:top w:val="single" w:sz="4" w:space="0" w:color="auto"/>
              <w:left w:val="single" w:sz="4" w:space="0" w:color="auto"/>
              <w:bottom w:val="single" w:sz="4" w:space="0" w:color="auto"/>
              <w:right w:val="single" w:sz="4" w:space="0" w:color="auto"/>
            </w:tcBorders>
            <w:vAlign w:val="center"/>
          </w:tcPr>
          <w:p w14:paraId="4573203C" w14:textId="30699F11" w:rsidR="001645AB" w:rsidRPr="00F11632" w:rsidRDefault="001645AB" w:rsidP="001645AB">
            <w:pPr>
              <w:jc w:val="center"/>
              <w:rPr>
                <w:rFonts w:cs="Arial"/>
                <w:sz w:val="22"/>
                <w:szCs w:val="22"/>
              </w:rPr>
            </w:pPr>
            <w:r w:rsidRPr="00DD08FD">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CA88A84" w14:textId="5F081A41" w:rsidR="001645AB" w:rsidRPr="00F11632" w:rsidRDefault="001645AB" w:rsidP="001645AB">
            <w:pPr>
              <w:rPr>
                <w:rFonts w:cs="Arial"/>
                <w:sz w:val="22"/>
                <w:szCs w:val="22"/>
              </w:rPr>
            </w:pPr>
            <w:r w:rsidRPr="00DD08FD">
              <w:rPr>
                <w:rFonts w:cs="Arial"/>
                <w:sz w:val="22"/>
                <w:szCs w:val="22"/>
              </w:rPr>
              <w:t>Treats others fairly and with respect, identifies ethical dilemmas and conflicts of interest, seeking appropriate support and guidance. Awareness of confidentiality boundaries and reports potential breaches.</w:t>
            </w:r>
          </w:p>
        </w:tc>
      </w:tr>
      <w:tr w:rsidR="001645AB" w:rsidRPr="005D6FBD" w14:paraId="2C3AE7BD"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055B0F75" w14:textId="54E4099A"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Leading and Developing Others</w:t>
            </w:r>
          </w:p>
        </w:tc>
        <w:tc>
          <w:tcPr>
            <w:tcW w:w="910" w:type="dxa"/>
            <w:tcBorders>
              <w:top w:val="single" w:sz="4" w:space="0" w:color="auto"/>
              <w:left w:val="single" w:sz="4" w:space="0" w:color="auto"/>
              <w:bottom w:val="single" w:sz="4" w:space="0" w:color="auto"/>
              <w:right w:val="single" w:sz="4" w:space="0" w:color="auto"/>
            </w:tcBorders>
            <w:vAlign w:val="center"/>
          </w:tcPr>
          <w:p w14:paraId="116C9CA0" w14:textId="4B51388E" w:rsidR="001645AB" w:rsidRPr="00F11632" w:rsidRDefault="001645AB" w:rsidP="001645AB">
            <w:pPr>
              <w:jc w:val="center"/>
              <w:rPr>
                <w:rFonts w:cs="Arial"/>
                <w:sz w:val="22"/>
                <w:szCs w:val="22"/>
              </w:rPr>
            </w:pPr>
            <w:r w:rsidRPr="00DD08FD">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EC1648B" w14:textId="05F370BD" w:rsidR="001645AB" w:rsidRPr="00F11632" w:rsidRDefault="001645AB" w:rsidP="001645AB">
            <w:pPr>
              <w:rPr>
                <w:rFonts w:cs="Arial"/>
                <w:sz w:val="22"/>
                <w:szCs w:val="22"/>
              </w:rPr>
            </w:pPr>
            <w:r w:rsidRPr="00DD08FD">
              <w:rPr>
                <w:rFonts w:cs="Arial"/>
                <w:sz w:val="22"/>
                <w:szCs w:val="22"/>
              </w:rPr>
              <w:t>Takes a positive role within the team and seeks feedback from others.</w:t>
            </w:r>
          </w:p>
        </w:tc>
      </w:tr>
      <w:tr w:rsidR="001645AB" w:rsidRPr="005D6FBD" w14:paraId="4F2CE8A8"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6AD8FCD3" w14:textId="6738AB45"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Professional Confidence</w:t>
            </w:r>
          </w:p>
        </w:tc>
        <w:tc>
          <w:tcPr>
            <w:tcW w:w="910" w:type="dxa"/>
            <w:tcBorders>
              <w:top w:val="single" w:sz="4" w:space="0" w:color="auto"/>
              <w:left w:val="single" w:sz="4" w:space="0" w:color="auto"/>
              <w:bottom w:val="single" w:sz="4" w:space="0" w:color="auto"/>
              <w:right w:val="single" w:sz="4" w:space="0" w:color="auto"/>
            </w:tcBorders>
            <w:vAlign w:val="center"/>
          </w:tcPr>
          <w:p w14:paraId="21680937" w14:textId="040F6125" w:rsidR="001645AB" w:rsidRPr="00F11632" w:rsidRDefault="001645AB" w:rsidP="001645AB">
            <w:pPr>
              <w:pStyle w:val="Footer"/>
              <w:tabs>
                <w:tab w:val="left" w:pos="720"/>
              </w:tabs>
              <w:jc w:val="center"/>
              <w:rPr>
                <w:rFonts w:ascii="Arial" w:hAnsi="Arial" w:cs="Arial"/>
                <w:sz w:val="22"/>
                <w:szCs w:val="22"/>
              </w:rPr>
            </w:pPr>
            <w:r w:rsidRPr="00DD08FD">
              <w:rPr>
                <w:rFonts w:cs="Arial"/>
                <w:sz w:val="22"/>
                <w:szCs w:val="22"/>
              </w:rPr>
              <w:t>2</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2F363F73" w14:textId="5D0E6B35" w:rsidR="001645AB" w:rsidRPr="00F11632" w:rsidRDefault="001645AB" w:rsidP="001645AB">
            <w:pPr>
              <w:rPr>
                <w:rFonts w:cs="Arial"/>
                <w:sz w:val="22"/>
                <w:szCs w:val="22"/>
              </w:rPr>
            </w:pPr>
            <w:r w:rsidRPr="00DD08FD">
              <w:rPr>
                <w:rFonts w:cs="Arial"/>
                <w:sz w:val="22"/>
                <w:szCs w:val="22"/>
              </w:rPr>
              <w:t xml:space="preserve">Provides an opinion from area of expertise, makes decisions within own area of responsibility, seeks support when appropriate. </w:t>
            </w:r>
          </w:p>
        </w:tc>
      </w:tr>
      <w:tr w:rsidR="001645AB" w:rsidRPr="005D6FBD" w14:paraId="0AFFA819"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08E6529F" w14:textId="0D33B4E3"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Planning and Organising</w:t>
            </w:r>
          </w:p>
        </w:tc>
        <w:tc>
          <w:tcPr>
            <w:tcW w:w="910" w:type="dxa"/>
            <w:tcBorders>
              <w:top w:val="single" w:sz="4" w:space="0" w:color="auto"/>
              <w:left w:val="single" w:sz="4" w:space="0" w:color="auto"/>
              <w:bottom w:val="single" w:sz="4" w:space="0" w:color="auto"/>
              <w:right w:val="single" w:sz="4" w:space="0" w:color="auto"/>
            </w:tcBorders>
            <w:vAlign w:val="center"/>
          </w:tcPr>
          <w:p w14:paraId="06FC4C39" w14:textId="13AF19C5" w:rsidR="001645AB" w:rsidRPr="00F11632" w:rsidRDefault="001645AB" w:rsidP="001645AB">
            <w:pPr>
              <w:jc w:val="center"/>
              <w:rPr>
                <w:rFonts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3F7C61F9" w14:textId="77777777" w:rsidR="001645AB" w:rsidRPr="00AC47F3" w:rsidRDefault="001645AB" w:rsidP="001645AB">
            <w:pPr>
              <w:rPr>
                <w:rFonts w:cs="Arial"/>
                <w:sz w:val="22"/>
                <w:szCs w:val="22"/>
              </w:rPr>
            </w:pPr>
            <w:r w:rsidRPr="00AC47F3">
              <w:rPr>
                <w:rFonts w:cs="Arial"/>
                <w:sz w:val="22"/>
                <w:szCs w:val="22"/>
              </w:rPr>
              <w:t xml:space="preserve">Identifies requirements and uses available resources to </w:t>
            </w:r>
          </w:p>
          <w:p w14:paraId="1804CB80" w14:textId="21C76B45" w:rsidR="001645AB" w:rsidRPr="00F11632" w:rsidRDefault="001645AB" w:rsidP="001645AB">
            <w:pPr>
              <w:rPr>
                <w:rFonts w:cs="Arial"/>
                <w:sz w:val="22"/>
                <w:szCs w:val="22"/>
              </w:rPr>
            </w:pPr>
            <w:r w:rsidRPr="00AC47F3">
              <w:rPr>
                <w:rFonts w:cs="Arial"/>
                <w:sz w:val="22"/>
                <w:szCs w:val="22"/>
              </w:rPr>
              <w:t>ensure successful completion of tasks.</w:t>
            </w:r>
          </w:p>
        </w:tc>
      </w:tr>
      <w:tr w:rsidR="001645AB" w:rsidRPr="005D6FBD" w14:paraId="76BB3CDA"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0CE07C36" w14:textId="7A6AF96C"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t>Self-Awareness</w:t>
            </w:r>
          </w:p>
        </w:tc>
        <w:tc>
          <w:tcPr>
            <w:tcW w:w="910" w:type="dxa"/>
            <w:tcBorders>
              <w:top w:val="single" w:sz="4" w:space="0" w:color="auto"/>
              <w:left w:val="single" w:sz="4" w:space="0" w:color="auto"/>
              <w:bottom w:val="single" w:sz="4" w:space="0" w:color="auto"/>
              <w:right w:val="single" w:sz="4" w:space="0" w:color="auto"/>
            </w:tcBorders>
            <w:vAlign w:val="center"/>
          </w:tcPr>
          <w:p w14:paraId="1B09CEC7" w14:textId="74EFAFBF" w:rsidR="001645AB" w:rsidRPr="00F11632" w:rsidRDefault="001645AB" w:rsidP="001645AB">
            <w:pPr>
              <w:pStyle w:val="Footer"/>
              <w:tabs>
                <w:tab w:val="left" w:pos="720"/>
              </w:tabs>
              <w:jc w:val="center"/>
              <w:rPr>
                <w:rFonts w:ascii="Arial" w:hAnsi="Arial"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624E73BE" w14:textId="2A363AFC" w:rsidR="001645AB" w:rsidRPr="00F11632" w:rsidRDefault="001645AB" w:rsidP="001645AB">
            <w:pPr>
              <w:rPr>
                <w:rFonts w:cs="Arial"/>
                <w:sz w:val="22"/>
                <w:szCs w:val="22"/>
              </w:rPr>
            </w:pPr>
            <w:r w:rsidRPr="00AC47F3">
              <w:rPr>
                <w:rFonts w:cs="Arial"/>
                <w:sz w:val="22"/>
                <w:szCs w:val="22"/>
              </w:rPr>
              <w:t>Recognises and acknowledges own strengths, limitations and preferences. Identifies opportunities for development and seeks appropriate support.</w:t>
            </w:r>
          </w:p>
        </w:tc>
      </w:tr>
      <w:tr w:rsidR="001645AB" w:rsidRPr="005D6FBD" w14:paraId="3E4BA256"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081A6891" w14:textId="7D818E1D" w:rsidR="001645AB" w:rsidRPr="005D6FBD" w:rsidRDefault="001645AB" w:rsidP="001645AB">
            <w:pPr>
              <w:pStyle w:val="Footer"/>
              <w:tabs>
                <w:tab w:val="left" w:pos="720"/>
              </w:tabs>
              <w:jc w:val="center"/>
              <w:rPr>
                <w:rFonts w:ascii="Arial" w:hAnsi="Arial" w:cs="Arial"/>
                <w:sz w:val="22"/>
                <w:szCs w:val="22"/>
                <w:lang w:eastAsia="en-GB"/>
              </w:rPr>
            </w:pPr>
            <w:r w:rsidRPr="005D6FBD">
              <w:rPr>
                <w:rFonts w:ascii="Arial" w:hAnsi="Arial" w:cs="Arial"/>
                <w:sz w:val="22"/>
                <w:szCs w:val="22"/>
                <w:lang w:eastAsia="en-GB"/>
              </w:rPr>
              <w:lastRenderedPageBreak/>
              <w:t>Team Working</w:t>
            </w:r>
          </w:p>
        </w:tc>
        <w:tc>
          <w:tcPr>
            <w:tcW w:w="910" w:type="dxa"/>
            <w:tcBorders>
              <w:top w:val="single" w:sz="4" w:space="0" w:color="auto"/>
              <w:left w:val="single" w:sz="4" w:space="0" w:color="auto"/>
              <w:bottom w:val="single" w:sz="4" w:space="0" w:color="auto"/>
              <w:right w:val="single" w:sz="4" w:space="0" w:color="auto"/>
            </w:tcBorders>
            <w:vAlign w:val="center"/>
          </w:tcPr>
          <w:p w14:paraId="782A2F68" w14:textId="6E35F40E" w:rsidR="001645AB" w:rsidRPr="000A6B88" w:rsidRDefault="001645AB" w:rsidP="001645AB">
            <w:pPr>
              <w:jc w:val="center"/>
              <w:rPr>
                <w:rFonts w:cs="Arial"/>
                <w:sz w:val="22"/>
                <w:szCs w:val="22"/>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0569937C" w14:textId="26E0B14D" w:rsidR="001645AB" w:rsidRPr="000A6B88" w:rsidRDefault="001645AB" w:rsidP="001645AB">
            <w:pPr>
              <w:rPr>
                <w:rFonts w:cs="Arial"/>
                <w:sz w:val="22"/>
                <w:szCs w:val="22"/>
              </w:rPr>
            </w:pPr>
            <w:r w:rsidRPr="00AC47F3">
              <w:rPr>
                <w:rFonts w:cs="Arial"/>
                <w:sz w:val="22"/>
                <w:szCs w:val="22"/>
              </w:rPr>
              <w:t xml:space="preserve">Takes a positive role within the team, seeks advice from others, and provides assistance when required. </w:t>
            </w:r>
            <w:r>
              <w:rPr>
                <w:rFonts w:cs="Arial"/>
                <w:sz w:val="22"/>
                <w:szCs w:val="22"/>
              </w:rPr>
              <w:t>Supports other service areas in absence of colleagues.</w:t>
            </w:r>
          </w:p>
        </w:tc>
      </w:tr>
      <w:tr w:rsidR="001645AB" w:rsidRPr="005D6FBD" w14:paraId="24EC5407" w14:textId="77777777" w:rsidTr="00172028">
        <w:trPr>
          <w:trHeight w:val="567"/>
        </w:trPr>
        <w:tc>
          <w:tcPr>
            <w:tcW w:w="3824" w:type="dxa"/>
            <w:gridSpan w:val="2"/>
            <w:tcBorders>
              <w:top w:val="single" w:sz="4" w:space="0" w:color="auto"/>
              <w:left w:val="single" w:sz="4" w:space="0" w:color="auto"/>
              <w:bottom w:val="single" w:sz="4" w:space="0" w:color="auto"/>
              <w:right w:val="single" w:sz="4" w:space="0" w:color="auto"/>
            </w:tcBorders>
            <w:vAlign w:val="center"/>
          </w:tcPr>
          <w:p w14:paraId="769F901C" w14:textId="14FEA653" w:rsidR="001645AB" w:rsidRPr="001645AB" w:rsidRDefault="001645AB" w:rsidP="001645AB">
            <w:pPr>
              <w:pStyle w:val="Footer"/>
              <w:tabs>
                <w:tab w:val="left" w:pos="720"/>
              </w:tabs>
              <w:jc w:val="center"/>
              <w:rPr>
                <w:rFonts w:ascii="Arial" w:hAnsi="Arial" w:cs="Arial"/>
                <w:sz w:val="22"/>
                <w:szCs w:val="22"/>
                <w:lang w:eastAsia="en-GB"/>
              </w:rPr>
            </w:pPr>
            <w:r w:rsidRPr="001645AB">
              <w:rPr>
                <w:rFonts w:ascii="Arial" w:hAnsi="Arial" w:cs="Arial"/>
                <w:sz w:val="22"/>
                <w:szCs w:val="22"/>
              </w:rPr>
              <w:t>Working strategically</w:t>
            </w:r>
          </w:p>
        </w:tc>
        <w:tc>
          <w:tcPr>
            <w:tcW w:w="910" w:type="dxa"/>
            <w:tcBorders>
              <w:top w:val="single" w:sz="4" w:space="0" w:color="auto"/>
              <w:left w:val="single" w:sz="4" w:space="0" w:color="auto"/>
              <w:bottom w:val="single" w:sz="4" w:space="0" w:color="auto"/>
              <w:right w:val="single" w:sz="4" w:space="0" w:color="auto"/>
            </w:tcBorders>
            <w:vAlign w:val="center"/>
          </w:tcPr>
          <w:p w14:paraId="62687E54" w14:textId="083F7F58" w:rsidR="001645AB" w:rsidRPr="00D63A48" w:rsidRDefault="001645AB" w:rsidP="001645AB">
            <w:pPr>
              <w:jc w:val="center"/>
              <w:rPr>
                <w:rFonts w:cs="Arial"/>
              </w:rPr>
            </w:pPr>
            <w:r w:rsidRPr="00AC47F3">
              <w:rPr>
                <w:rFonts w:cs="Arial"/>
                <w:sz w:val="22"/>
                <w:szCs w:val="22"/>
              </w:rPr>
              <w:t>1</w:t>
            </w:r>
          </w:p>
        </w:tc>
        <w:tc>
          <w:tcPr>
            <w:tcW w:w="5864" w:type="dxa"/>
            <w:gridSpan w:val="3"/>
            <w:tcBorders>
              <w:top w:val="single" w:sz="4" w:space="0" w:color="auto"/>
              <w:left w:val="single" w:sz="4" w:space="0" w:color="auto"/>
              <w:bottom w:val="single" w:sz="4" w:space="0" w:color="auto"/>
              <w:right w:val="single" w:sz="4" w:space="0" w:color="auto"/>
            </w:tcBorders>
            <w:vAlign w:val="center"/>
          </w:tcPr>
          <w:p w14:paraId="5DC3359B" w14:textId="0705077F" w:rsidR="001645AB" w:rsidRPr="001645AB" w:rsidRDefault="001645AB" w:rsidP="001645AB">
            <w:pPr>
              <w:pStyle w:val="NormalWeb"/>
              <w:shd w:val="clear" w:color="auto" w:fill="FFFFFF"/>
              <w:spacing w:line="273" w:lineRule="atLeast"/>
              <w:rPr>
                <w:rFonts w:ascii="Arial" w:hAnsi="Arial" w:cs="Arial"/>
                <w:bCs/>
              </w:rPr>
            </w:pPr>
            <w:r w:rsidRPr="001645AB">
              <w:rPr>
                <w:rFonts w:ascii="Arial" w:hAnsi="Arial" w:cs="Arial"/>
                <w:sz w:val="22"/>
                <w:szCs w:val="22"/>
              </w:rPr>
              <w:t xml:space="preserve">Works to agreed quality standards and Agency objectives. </w:t>
            </w:r>
          </w:p>
        </w:tc>
      </w:tr>
      <w:tr w:rsidR="00955FDC" w:rsidRPr="005D6FBD" w14:paraId="0D972930" w14:textId="77777777" w:rsidTr="000412AD">
        <w:trPr>
          <w:trHeight w:val="567"/>
        </w:trPr>
        <w:tc>
          <w:tcPr>
            <w:tcW w:w="10598" w:type="dxa"/>
            <w:gridSpan w:val="6"/>
            <w:tcBorders>
              <w:top w:val="single" w:sz="4" w:space="0" w:color="auto"/>
              <w:left w:val="single" w:sz="4" w:space="0" w:color="auto"/>
              <w:bottom w:val="single" w:sz="4" w:space="0" w:color="auto"/>
              <w:right w:val="single" w:sz="4" w:space="0" w:color="auto"/>
            </w:tcBorders>
            <w:vAlign w:val="center"/>
          </w:tcPr>
          <w:p w14:paraId="6284C596" w14:textId="77777777" w:rsidR="00955FDC" w:rsidRDefault="00955FDC" w:rsidP="00572C5A">
            <w:pPr>
              <w:rPr>
                <w:lang w:eastAsia="en-US"/>
              </w:rPr>
            </w:pPr>
          </w:p>
          <w:p w14:paraId="1A9CF6A4" w14:textId="77777777" w:rsidR="005C6097" w:rsidRDefault="005C6097" w:rsidP="005C6097">
            <w:pPr>
              <w:rPr>
                <w:rFonts w:cs="Arial"/>
                <w:sz w:val="22"/>
                <w:szCs w:val="22"/>
              </w:rPr>
            </w:pPr>
            <w:r>
              <w:rPr>
                <w:rFonts w:cs="Arial"/>
                <w:sz w:val="22"/>
                <w:szCs w:val="22"/>
              </w:rPr>
              <w:t>I have read and understood the content of this role profile.</w:t>
            </w:r>
          </w:p>
          <w:p w14:paraId="12AEC1AE" w14:textId="77777777" w:rsidR="005C6097" w:rsidRDefault="005C6097" w:rsidP="005C6097">
            <w:pPr>
              <w:rPr>
                <w:rFonts w:cs="Arial"/>
                <w:sz w:val="22"/>
                <w:szCs w:val="22"/>
              </w:rPr>
            </w:pPr>
          </w:p>
          <w:p w14:paraId="5548EA5B" w14:textId="77777777" w:rsidR="00955FDC" w:rsidRPr="00D4449F" w:rsidRDefault="00955FDC" w:rsidP="00955FDC">
            <w:pPr>
              <w:ind w:left="-426"/>
              <w:jc w:val="center"/>
              <w:rPr>
                <w:rFonts w:cs="Arial"/>
                <w:sz w:val="22"/>
                <w:szCs w:val="22"/>
              </w:rPr>
            </w:pPr>
            <w:r w:rsidRPr="00D4449F">
              <w:rPr>
                <w:rFonts w:cs="Arial"/>
                <w:sz w:val="22"/>
                <w:szCs w:val="22"/>
              </w:rPr>
              <w:t xml:space="preserve">SIGNED: </w:t>
            </w:r>
            <w:r w:rsidRPr="00D4449F">
              <w:rPr>
                <w:rFonts w:cs="Arial"/>
                <w:sz w:val="22"/>
                <w:szCs w:val="22"/>
              </w:rPr>
              <w:tab/>
              <w:t>______________________________</w:t>
            </w:r>
            <w:r w:rsidRPr="00D4449F">
              <w:rPr>
                <w:rFonts w:cs="Arial"/>
                <w:sz w:val="22"/>
                <w:szCs w:val="22"/>
              </w:rPr>
              <w:tab/>
            </w:r>
            <w:r w:rsidRPr="00D4449F">
              <w:rPr>
                <w:rFonts w:cs="Arial"/>
                <w:sz w:val="22"/>
                <w:szCs w:val="22"/>
              </w:rPr>
              <w:tab/>
              <w:t>DATE: ________________</w:t>
            </w:r>
          </w:p>
          <w:p w14:paraId="69537D19" w14:textId="77777777" w:rsidR="00955FDC" w:rsidRDefault="00955FDC" w:rsidP="00955FDC">
            <w:pPr>
              <w:ind w:left="-426"/>
              <w:jc w:val="center"/>
              <w:rPr>
                <w:rFonts w:cs="Arial"/>
                <w:b/>
                <w:bCs/>
                <w:sz w:val="22"/>
                <w:szCs w:val="22"/>
              </w:rPr>
            </w:pPr>
            <w:r>
              <w:rPr>
                <w:rFonts w:cs="Arial"/>
                <w:b/>
                <w:bCs/>
                <w:sz w:val="22"/>
                <w:szCs w:val="22"/>
              </w:rPr>
              <w:t xml:space="preserve">       </w:t>
            </w:r>
          </w:p>
          <w:p w14:paraId="42F31255" w14:textId="77777777" w:rsidR="00955FDC" w:rsidRPr="00D4449F" w:rsidRDefault="00955FDC" w:rsidP="00955FDC">
            <w:pPr>
              <w:ind w:left="-426"/>
              <w:jc w:val="center"/>
              <w:rPr>
                <w:rFonts w:cs="Arial"/>
                <w:b/>
                <w:bCs/>
                <w:sz w:val="22"/>
                <w:szCs w:val="22"/>
              </w:rPr>
            </w:pPr>
            <w:r>
              <w:rPr>
                <w:rFonts w:cs="Arial"/>
                <w:b/>
                <w:bCs/>
                <w:sz w:val="22"/>
                <w:szCs w:val="22"/>
              </w:rPr>
              <w:t xml:space="preserve">        (</w:t>
            </w:r>
            <w:r w:rsidR="005C6097">
              <w:rPr>
                <w:rFonts w:cs="Arial"/>
                <w:b/>
                <w:bCs/>
                <w:sz w:val="22"/>
                <w:szCs w:val="22"/>
              </w:rPr>
              <w:t>Post</w:t>
            </w:r>
            <w:r w:rsidR="00E018ED">
              <w:rPr>
                <w:rFonts w:cs="Arial"/>
                <w:b/>
                <w:bCs/>
                <w:sz w:val="22"/>
                <w:szCs w:val="22"/>
              </w:rPr>
              <w:t xml:space="preserve"> holder</w:t>
            </w:r>
            <w:r>
              <w:rPr>
                <w:rFonts w:cs="Arial"/>
                <w:b/>
                <w:bCs/>
                <w:sz w:val="22"/>
                <w:szCs w:val="22"/>
              </w:rPr>
              <w:t>)</w:t>
            </w:r>
            <w:r w:rsidRPr="00D4449F">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Pr>
                <w:rFonts w:cs="Arial"/>
                <w:b/>
                <w:bCs/>
                <w:sz w:val="22"/>
                <w:szCs w:val="22"/>
              </w:rPr>
              <w:tab/>
            </w:r>
            <w:r w:rsidRPr="00D4449F">
              <w:rPr>
                <w:rFonts w:cs="Arial"/>
                <w:b/>
                <w:bCs/>
                <w:sz w:val="22"/>
                <w:szCs w:val="22"/>
              </w:rPr>
              <w:tab/>
            </w:r>
            <w:r w:rsidRPr="00D4449F">
              <w:rPr>
                <w:rFonts w:cs="Arial"/>
                <w:b/>
                <w:bCs/>
                <w:sz w:val="22"/>
                <w:szCs w:val="22"/>
              </w:rPr>
              <w:tab/>
            </w:r>
          </w:p>
          <w:p w14:paraId="02131017" w14:textId="77777777" w:rsidR="00955FDC" w:rsidRDefault="00955FDC" w:rsidP="00955FDC">
            <w:pPr>
              <w:ind w:left="-426"/>
              <w:rPr>
                <w:rFonts w:cs="Arial"/>
                <w:sz w:val="22"/>
                <w:szCs w:val="22"/>
              </w:rPr>
            </w:pPr>
          </w:p>
          <w:p w14:paraId="305CE13A" w14:textId="77777777" w:rsidR="00955FDC" w:rsidRPr="00D4449F" w:rsidRDefault="00955FDC" w:rsidP="00955FDC">
            <w:pPr>
              <w:ind w:left="-426"/>
              <w:jc w:val="center"/>
              <w:rPr>
                <w:rFonts w:cs="Arial"/>
                <w:sz w:val="22"/>
                <w:szCs w:val="22"/>
              </w:rPr>
            </w:pPr>
          </w:p>
          <w:p w14:paraId="7639419D" w14:textId="77777777" w:rsidR="00955FDC" w:rsidRPr="00172028" w:rsidRDefault="00955FDC" w:rsidP="00680DF0">
            <w:pPr>
              <w:tabs>
                <w:tab w:val="left" w:pos="1688"/>
              </w:tabs>
              <w:ind w:left="-426" w:firstLine="142"/>
              <w:rPr>
                <w:lang w:eastAsia="en-US"/>
              </w:rPr>
            </w:pPr>
            <w:r w:rsidRPr="00D4449F">
              <w:rPr>
                <w:rFonts w:cs="Arial"/>
                <w:b/>
                <w:bCs/>
                <w:sz w:val="22"/>
                <w:szCs w:val="22"/>
              </w:rPr>
              <w:t xml:space="preserve"> (      </w:t>
            </w:r>
          </w:p>
        </w:tc>
      </w:tr>
    </w:tbl>
    <w:p w14:paraId="7B13C15E" w14:textId="77777777" w:rsidR="006A642A" w:rsidRPr="006C3B9D" w:rsidRDefault="006A642A" w:rsidP="005D6FBD">
      <w:pPr>
        <w:rPr>
          <w:rFonts w:cs="Arial"/>
          <w:sz w:val="2"/>
          <w:szCs w:val="2"/>
        </w:rPr>
      </w:pPr>
    </w:p>
    <w:sectPr w:rsidR="006A642A" w:rsidRPr="006C3B9D" w:rsidSect="00E36F7B">
      <w:footerReference w:type="default" r:id="rId10"/>
      <w:pgSz w:w="11906" w:h="16838" w:code="9"/>
      <w:pgMar w:top="720" w:right="720" w:bottom="720" w:left="720" w:header="72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3F25F" w14:textId="77777777" w:rsidR="003E4FD6" w:rsidRDefault="003E4FD6" w:rsidP="005B6D66">
      <w:r>
        <w:separator/>
      </w:r>
    </w:p>
  </w:endnote>
  <w:endnote w:type="continuationSeparator" w:id="0">
    <w:p w14:paraId="4557CDBD" w14:textId="77777777" w:rsidR="003E4FD6" w:rsidRDefault="003E4FD6" w:rsidP="005B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E0A01" w14:textId="77777777" w:rsidR="005B6D66" w:rsidRDefault="00E36F7B">
    <w:pPr>
      <w:pStyle w:val="Footer"/>
    </w:pPr>
    <w:r w:rsidRPr="00CC4244">
      <w:rPr>
        <w:rFonts w:ascii="Arial" w:hAnsi="Arial" w:cs="Arial"/>
        <w:sz w:val="16"/>
        <w:szCs w:val="16"/>
      </w:rPr>
      <w:t xml:space="preserve">Page </w:t>
    </w:r>
    <w:r w:rsidRPr="00CC4244">
      <w:rPr>
        <w:rFonts w:ascii="Arial" w:hAnsi="Arial" w:cs="Arial"/>
        <w:bCs/>
        <w:sz w:val="16"/>
        <w:szCs w:val="16"/>
      </w:rPr>
      <w:fldChar w:fldCharType="begin"/>
    </w:r>
    <w:r w:rsidRPr="00CC4244">
      <w:rPr>
        <w:rFonts w:ascii="Arial" w:hAnsi="Arial" w:cs="Arial"/>
        <w:bCs/>
        <w:sz w:val="16"/>
        <w:szCs w:val="16"/>
      </w:rPr>
      <w:instrText xml:space="preserve"> PAGE </w:instrText>
    </w:r>
    <w:r w:rsidRPr="00CC4244">
      <w:rPr>
        <w:rFonts w:ascii="Arial" w:hAnsi="Arial" w:cs="Arial"/>
        <w:bCs/>
        <w:sz w:val="16"/>
        <w:szCs w:val="16"/>
      </w:rPr>
      <w:fldChar w:fldCharType="separate"/>
    </w:r>
    <w:r w:rsidR="008B3004">
      <w:rPr>
        <w:rFonts w:ascii="Arial" w:hAnsi="Arial" w:cs="Arial"/>
        <w:bCs/>
        <w:noProof/>
        <w:sz w:val="16"/>
        <w:szCs w:val="16"/>
      </w:rPr>
      <w:t>1</w:t>
    </w:r>
    <w:r w:rsidRPr="00CC4244">
      <w:rPr>
        <w:rFonts w:ascii="Arial" w:hAnsi="Arial" w:cs="Arial"/>
        <w:bCs/>
        <w:sz w:val="16"/>
        <w:szCs w:val="16"/>
      </w:rPr>
      <w:fldChar w:fldCharType="end"/>
    </w:r>
    <w:r w:rsidRPr="00CC4244">
      <w:rPr>
        <w:rFonts w:ascii="Arial" w:hAnsi="Arial" w:cs="Arial"/>
        <w:sz w:val="16"/>
        <w:szCs w:val="16"/>
      </w:rPr>
      <w:t xml:space="preserve"> of </w:t>
    </w:r>
    <w:r w:rsidRPr="00CC4244">
      <w:rPr>
        <w:rFonts w:ascii="Arial" w:hAnsi="Arial" w:cs="Arial"/>
        <w:bCs/>
        <w:sz w:val="16"/>
        <w:szCs w:val="16"/>
      </w:rPr>
      <w:fldChar w:fldCharType="begin"/>
    </w:r>
    <w:r w:rsidRPr="00CC4244">
      <w:rPr>
        <w:rFonts w:ascii="Arial" w:hAnsi="Arial" w:cs="Arial"/>
        <w:bCs/>
        <w:sz w:val="16"/>
        <w:szCs w:val="16"/>
      </w:rPr>
      <w:instrText xml:space="preserve"> NUMPAGES  </w:instrText>
    </w:r>
    <w:r w:rsidRPr="00CC4244">
      <w:rPr>
        <w:rFonts w:ascii="Arial" w:hAnsi="Arial" w:cs="Arial"/>
        <w:bCs/>
        <w:sz w:val="16"/>
        <w:szCs w:val="16"/>
      </w:rPr>
      <w:fldChar w:fldCharType="separate"/>
    </w:r>
    <w:r w:rsidR="008B3004">
      <w:rPr>
        <w:rFonts w:ascii="Arial" w:hAnsi="Arial" w:cs="Arial"/>
        <w:bCs/>
        <w:noProof/>
        <w:sz w:val="16"/>
        <w:szCs w:val="16"/>
      </w:rPr>
      <w:t>3</w:t>
    </w:r>
    <w:r w:rsidRPr="00CC4244">
      <w:rPr>
        <w:rFonts w:ascii="Arial" w:hAnsi="Arial" w:cs="Arial"/>
        <w:bCs/>
        <w:sz w:val="16"/>
        <w:szCs w:val="16"/>
      </w:rPr>
      <w:fldChar w:fldCharType="end"/>
    </w:r>
    <w:r w:rsidRPr="00CC4244">
      <w:rPr>
        <w:rFonts w:ascii="Arial" w:hAnsi="Arial" w:cs="Arial"/>
        <w:bCs/>
        <w:sz w:val="16"/>
        <w:szCs w:val="16"/>
      </w:rPr>
      <w:t xml:space="preserve"> </w:t>
    </w:r>
    <w:r w:rsidR="0051279D">
      <w:rPr>
        <w:rFonts w:ascii="Arial" w:hAnsi="Arial" w:cs="Arial"/>
        <w:bCs/>
        <w:sz w:val="16"/>
        <w:szCs w:val="16"/>
      </w:rPr>
      <w:t>HR</w:t>
    </w:r>
    <w:r w:rsidR="007408C5">
      <w:rPr>
        <w:rFonts w:ascii="Arial" w:hAnsi="Arial" w:cs="Arial"/>
        <w:bCs/>
        <w:sz w:val="16"/>
        <w:szCs w:val="16"/>
      </w:rPr>
      <w:t xml:space="preserve"> - </w:t>
    </w:r>
    <w:r w:rsidRPr="00CC4244">
      <w:rPr>
        <w:rFonts w:ascii="Arial" w:hAnsi="Arial" w:cs="Arial"/>
        <w:bCs/>
        <w:sz w:val="16"/>
        <w:szCs w:val="16"/>
      </w:rPr>
      <w:t>Role Profile v1 June</w:t>
    </w:r>
    <w:r w:rsidR="00E74788">
      <w:t xml:space="preserve"> </w:t>
    </w:r>
    <w:r w:rsidR="00E74788" w:rsidRPr="00E74788">
      <w:rPr>
        <w:rFonts w:ascii="Arial" w:hAnsi="Arial" w:cs="Arial"/>
        <w:bCs/>
        <w:sz w:val="16"/>
        <w:szCs w:val="16"/>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31460F" w14:textId="77777777" w:rsidR="003E4FD6" w:rsidRDefault="003E4FD6" w:rsidP="005B6D66">
      <w:r>
        <w:separator/>
      </w:r>
    </w:p>
  </w:footnote>
  <w:footnote w:type="continuationSeparator" w:id="0">
    <w:p w14:paraId="4077EF4E" w14:textId="77777777" w:rsidR="003E4FD6" w:rsidRDefault="003E4FD6" w:rsidP="005B6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74AB"/>
    <w:multiLevelType w:val="hybridMultilevel"/>
    <w:tmpl w:val="40D8027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0028E4"/>
    <w:multiLevelType w:val="hybridMultilevel"/>
    <w:tmpl w:val="E108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C57D70"/>
    <w:multiLevelType w:val="hybridMultilevel"/>
    <w:tmpl w:val="D3FE6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2197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590B31"/>
    <w:multiLevelType w:val="hybridMultilevel"/>
    <w:tmpl w:val="89CA7852"/>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3342CF5"/>
    <w:multiLevelType w:val="hybridMultilevel"/>
    <w:tmpl w:val="F6CEF8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C37BC5"/>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15082"/>
    <w:multiLevelType w:val="hybridMultilevel"/>
    <w:tmpl w:val="A5F0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047C71"/>
    <w:multiLevelType w:val="hybridMultilevel"/>
    <w:tmpl w:val="9372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1E37A0"/>
    <w:multiLevelType w:val="hybridMultilevel"/>
    <w:tmpl w:val="7AAA333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2F94926"/>
    <w:multiLevelType w:val="hybridMultilevel"/>
    <w:tmpl w:val="C8144B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530252D"/>
    <w:multiLevelType w:val="hybridMultilevel"/>
    <w:tmpl w:val="BE44E9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6C2936"/>
    <w:multiLevelType w:val="hybridMultilevel"/>
    <w:tmpl w:val="8D6E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82079D"/>
    <w:multiLevelType w:val="hybridMultilevel"/>
    <w:tmpl w:val="B712D4FA"/>
    <w:lvl w:ilvl="0" w:tplc="25CA407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FF15040"/>
    <w:multiLevelType w:val="hybridMultilevel"/>
    <w:tmpl w:val="C706C960"/>
    <w:lvl w:ilvl="0" w:tplc="E5186AC0">
      <w:start w:val="1"/>
      <w:numFmt w:val="bullet"/>
      <w:lvlText w:val=""/>
      <w:lvlJc w:val="left"/>
      <w:pPr>
        <w:tabs>
          <w:tab w:val="num" w:pos="567"/>
        </w:tabs>
        <w:ind w:left="567" w:hanging="454"/>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29B3F4D"/>
    <w:multiLevelType w:val="hybridMultilevel"/>
    <w:tmpl w:val="760E6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3E0228"/>
    <w:multiLevelType w:val="hybridMultilevel"/>
    <w:tmpl w:val="CCC058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DE3719"/>
    <w:multiLevelType w:val="hybridMultilevel"/>
    <w:tmpl w:val="E558E91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A0D661D"/>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7C6C57"/>
    <w:multiLevelType w:val="hybridMultilevel"/>
    <w:tmpl w:val="2C18DEC2"/>
    <w:lvl w:ilvl="0" w:tplc="08090001">
      <w:start w:val="1"/>
      <w:numFmt w:val="bullet"/>
      <w:lvlText w:val=""/>
      <w:lvlJc w:val="left"/>
      <w:pPr>
        <w:ind w:left="473" w:hanging="360"/>
      </w:pPr>
      <w:rPr>
        <w:rFonts w:ascii="Symbol" w:hAnsi="Symbol" w:hint="default"/>
      </w:rPr>
    </w:lvl>
    <w:lvl w:ilvl="1" w:tplc="08090003">
      <w:start w:val="1"/>
      <w:numFmt w:val="bullet"/>
      <w:lvlText w:val="o"/>
      <w:lvlJc w:val="left"/>
      <w:pPr>
        <w:ind w:left="1193" w:hanging="360"/>
      </w:pPr>
      <w:rPr>
        <w:rFonts w:ascii="Courier New" w:hAnsi="Courier New" w:cs="Courier New" w:hint="default"/>
      </w:rPr>
    </w:lvl>
    <w:lvl w:ilvl="2" w:tplc="08090005">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20">
    <w:nsid w:val="60421C13"/>
    <w:multiLevelType w:val="hybridMultilevel"/>
    <w:tmpl w:val="83E213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1D74868"/>
    <w:multiLevelType w:val="hybridMultilevel"/>
    <w:tmpl w:val="FB2C5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0943E3"/>
    <w:multiLevelType w:val="hybridMultilevel"/>
    <w:tmpl w:val="AFF0F6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D290896"/>
    <w:multiLevelType w:val="hybridMultilevel"/>
    <w:tmpl w:val="005623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6D755D76"/>
    <w:multiLevelType w:val="hybridMultilevel"/>
    <w:tmpl w:val="794E4A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1"/>
  </w:num>
  <w:num w:numId="7">
    <w:abstractNumId w:val="11"/>
  </w:num>
  <w:num w:numId="8">
    <w:abstractNumId w:val="5"/>
  </w:num>
  <w:num w:numId="9">
    <w:abstractNumId w:val="24"/>
  </w:num>
  <w:num w:numId="10">
    <w:abstractNumId w:val="20"/>
  </w:num>
  <w:num w:numId="11">
    <w:abstractNumId w:val="18"/>
  </w:num>
  <w:num w:numId="12">
    <w:abstractNumId w:val="6"/>
  </w:num>
  <w:num w:numId="13">
    <w:abstractNumId w:val="3"/>
  </w:num>
  <w:num w:numId="14">
    <w:abstractNumId w:val="0"/>
  </w:num>
  <w:num w:numId="15">
    <w:abstractNumId w:val="10"/>
  </w:num>
  <w:num w:numId="16">
    <w:abstractNumId w:val="22"/>
  </w:num>
  <w:num w:numId="17">
    <w:abstractNumId w:val="7"/>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19"/>
  </w:num>
  <w:num w:numId="22">
    <w:abstractNumId w:val="12"/>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16"/>
  </w:num>
  <w:num w:numId="27">
    <w:abstractNumId w:val="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738"/>
    <w:rsid w:val="000104FF"/>
    <w:rsid w:val="00032F80"/>
    <w:rsid w:val="000804C2"/>
    <w:rsid w:val="000A6B88"/>
    <w:rsid w:val="000E20D0"/>
    <w:rsid w:val="00140E03"/>
    <w:rsid w:val="001452D7"/>
    <w:rsid w:val="00157A3A"/>
    <w:rsid w:val="001645AB"/>
    <w:rsid w:val="00171053"/>
    <w:rsid w:val="00172028"/>
    <w:rsid w:val="00195057"/>
    <w:rsid w:val="001F1BC9"/>
    <w:rsid w:val="0021657B"/>
    <w:rsid w:val="0024197D"/>
    <w:rsid w:val="00245E05"/>
    <w:rsid w:val="0029071F"/>
    <w:rsid w:val="002A7089"/>
    <w:rsid w:val="00321C3C"/>
    <w:rsid w:val="003455E9"/>
    <w:rsid w:val="003604C6"/>
    <w:rsid w:val="003A0974"/>
    <w:rsid w:val="003C2DE9"/>
    <w:rsid w:val="003D0EE8"/>
    <w:rsid w:val="003D4ECD"/>
    <w:rsid w:val="003E4FD6"/>
    <w:rsid w:val="0040109B"/>
    <w:rsid w:val="004370A0"/>
    <w:rsid w:val="00446E50"/>
    <w:rsid w:val="00447D41"/>
    <w:rsid w:val="0045312D"/>
    <w:rsid w:val="0046142F"/>
    <w:rsid w:val="004F0E76"/>
    <w:rsid w:val="004F7FBB"/>
    <w:rsid w:val="00502C80"/>
    <w:rsid w:val="0051279D"/>
    <w:rsid w:val="00540F9F"/>
    <w:rsid w:val="00544EFE"/>
    <w:rsid w:val="00597A95"/>
    <w:rsid w:val="005A48CB"/>
    <w:rsid w:val="005B654A"/>
    <w:rsid w:val="005B6D66"/>
    <w:rsid w:val="005C6097"/>
    <w:rsid w:val="005D6FBD"/>
    <w:rsid w:val="00624816"/>
    <w:rsid w:val="00673C12"/>
    <w:rsid w:val="00680DF0"/>
    <w:rsid w:val="00681CD5"/>
    <w:rsid w:val="0069268A"/>
    <w:rsid w:val="006A642A"/>
    <w:rsid w:val="006C3B9D"/>
    <w:rsid w:val="00726384"/>
    <w:rsid w:val="007408C5"/>
    <w:rsid w:val="0074255E"/>
    <w:rsid w:val="00744DAE"/>
    <w:rsid w:val="00752317"/>
    <w:rsid w:val="007705ED"/>
    <w:rsid w:val="00787248"/>
    <w:rsid w:val="00791983"/>
    <w:rsid w:val="00794F38"/>
    <w:rsid w:val="00795C53"/>
    <w:rsid w:val="007B3DCF"/>
    <w:rsid w:val="007D29AD"/>
    <w:rsid w:val="007D3582"/>
    <w:rsid w:val="008338D5"/>
    <w:rsid w:val="008363A3"/>
    <w:rsid w:val="00883A62"/>
    <w:rsid w:val="008A64E4"/>
    <w:rsid w:val="008B3004"/>
    <w:rsid w:val="008B59BF"/>
    <w:rsid w:val="008E2C29"/>
    <w:rsid w:val="008F0F33"/>
    <w:rsid w:val="008F561F"/>
    <w:rsid w:val="008F7E6B"/>
    <w:rsid w:val="009026B7"/>
    <w:rsid w:val="0092111D"/>
    <w:rsid w:val="00926F03"/>
    <w:rsid w:val="0093602D"/>
    <w:rsid w:val="0094744A"/>
    <w:rsid w:val="00955FDC"/>
    <w:rsid w:val="00997B7F"/>
    <w:rsid w:val="009A1945"/>
    <w:rsid w:val="009C4BFE"/>
    <w:rsid w:val="009C6957"/>
    <w:rsid w:val="009D2B0D"/>
    <w:rsid w:val="009F2A41"/>
    <w:rsid w:val="00A542F3"/>
    <w:rsid w:val="00A54851"/>
    <w:rsid w:val="00A702C0"/>
    <w:rsid w:val="00A70D95"/>
    <w:rsid w:val="00A753CD"/>
    <w:rsid w:val="00A91205"/>
    <w:rsid w:val="00AA37C2"/>
    <w:rsid w:val="00AC47F3"/>
    <w:rsid w:val="00AC5C1E"/>
    <w:rsid w:val="00AF091A"/>
    <w:rsid w:val="00AF3662"/>
    <w:rsid w:val="00B0365C"/>
    <w:rsid w:val="00B14CF6"/>
    <w:rsid w:val="00B23247"/>
    <w:rsid w:val="00B42262"/>
    <w:rsid w:val="00B507E3"/>
    <w:rsid w:val="00B6030F"/>
    <w:rsid w:val="00B62818"/>
    <w:rsid w:val="00B72411"/>
    <w:rsid w:val="00B81627"/>
    <w:rsid w:val="00BB2B52"/>
    <w:rsid w:val="00C26431"/>
    <w:rsid w:val="00C65DF3"/>
    <w:rsid w:val="00C82EAC"/>
    <w:rsid w:val="00CB6FBE"/>
    <w:rsid w:val="00D03A33"/>
    <w:rsid w:val="00D14DD5"/>
    <w:rsid w:val="00D25738"/>
    <w:rsid w:val="00D522BD"/>
    <w:rsid w:val="00D84568"/>
    <w:rsid w:val="00D86488"/>
    <w:rsid w:val="00DD08FD"/>
    <w:rsid w:val="00DE3213"/>
    <w:rsid w:val="00E00B98"/>
    <w:rsid w:val="00E018ED"/>
    <w:rsid w:val="00E36F7B"/>
    <w:rsid w:val="00E40D4C"/>
    <w:rsid w:val="00E734A0"/>
    <w:rsid w:val="00E74788"/>
    <w:rsid w:val="00E9231B"/>
    <w:rsid w:val="00E95937"/>
    <w:rsid w:val="00EA2546"/>
    <w:rsid w:val="00EB2FDF"/>
    <w:rsid w:val="00EC6E1B"/>
    <w:rsid w:val="00EE2C8F"/>
    <w:rsid w:val="00F11632"/>
    <w:rsid w:val="00F35A8A"/>
    <w:rsid w:val="00F7560A"/>
    <w:rsid w:val="00F815B4"/>
    <w:rsid w:val="00F90D09"/>
    <w:rsid w:val="00F96590"/>
    <w:rsid w:val="00FD17C5"/>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E98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rFonts w:ascii="Times New Roman" w:eastAsia="Arial Unicode MS" w:hAnsi="Times New Roman"/>
      <w:b/>
      <w:bCs/>
      <w:sz w:val="28"/>
      <w:lang w:eastAsia="en-US"/>
    </w:rPr>
  </w:style>
  <w:style w:type="paragraph" w:styleId="Heading2">
    <w:name w:val="heading 2"/>
    <w:basedOn w:val="Normal"/>
    <w:next w:val="Normal"/>
    <w:qFormat/>
    <w:pPr>
      <w:keepNext/>
      <w:outlineLvl w:val="1"/>
    </w:pPr>
    <w:rPr>
      <w:rFonts w:ascii="Times New Roman" w:eastAsia="Arial Unicode MS" w:hAnsi="Times New Roman"/>
      <w:b/>
      <w:bCs/>
      <w:sz w:val="22"/>
      <w:lang w:eastAsia="en-US"/>
    </w:rPr>
  </w:style>
  <w:style w:type="paragraph" w:styleId="Heading3">
    <w:name w:val="heading 3"/>
    <w:basedOn w:val="Normal"/>
    <w:next w:val="Normal"/>
    <w:link w:val="Heading3Char"/>
    <w:qFormat/>
    <w:pPr>
      <w:keepNext/>
      <w:outlineLvl w:val="2"/>
    </w:pPr>
    <w:rPr>
      <w:rFonts w:ascii="Times New Roman" w:eastAsia="Arial Unicode MS" w:hAnsi="Times New Roman"/>
      <w:b/>
      <w:bCs/>
      <w:lang w:eastAsia="en-US"/>
    </w:rPr>
  </w:style>
  <w:style w:type="paragraph" w:styleId="Heading4">
    <w:name w:val="heading 4"/>
    <w:basedOn w:val="Normal"/>
    <w:next w:val="Normal"/>
    <w:qFormat/>
    <w:pPr>
      <w:keepNext/>
      <w:outlineLvl w:val="3"/>
    </w:pPr>
    <w:rPr>
      <w:rFonts w:ascii="Tahoma" w:eastAsia="Arial Unicode MS" w:hAnsi="Tahoma" w:cs="Tahoma"/>
      <w:b/>
      <w:sz w:val="20"/>
      <w:szCs w:val="20"/>
      <w:u w:val="single"/>
    </w:rPr>
  </w:style>
  <w:style w:type="paragraph" w:styleId="Heading7">
    <w:name w:val="heading 7"/>
    <w:basedOn w:val="Normal"/>
    <w:next w:val="Normal"/>
    <w:link w:val="Heading7Char"/>
    <w:semiHidden/>
    <w:unhideWhenUsed/>
    <w:qFormat/>
    <w:rsid w:val="00447D41"/>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bCs/>
      <w:sz w:val="32"/>
      <w:lang w:eastAsia="en-US"/>
    </w:rPr>
  </w:style>
  <w:style w:type="paragraph" w:styleId="Footer">
    <w:name w:val="footer"/>
    <w:basedOn w:val="Normal"/>
    <w:pPr>
      <w:tabs>
        <w:tab w:val="center" w:pos="4153"/>
        <w:tab w:val="right" w:pos="8306"/>
      </w:tabs>
    </w:pPr>
    <w:rPr>
      <w:rFonts w:ascii="Times New Roman" w:hAnsi="Times New Roman"/>
      <w:lang w:eastAsia="en-US"/>
    </w:rPr>
  </w:style>
  <w:style w:type="paragraph" w:styleId="BodyText">
    <w:name w:val="Body Text"/>
    <w:basedOn w:val="Normal"/>
    <w:rPr>
      <w:rFonts w:ascii="Tahoma" w:hAnsi="Tahoma" w:cs="Tahoma"/>
      <w:b/>
      <w:sz w:val="20"/>
      <w:szCs w:val="20"/>
    </w:rPr>
  </w:style>
  <w:style w:type="paragraph" w:styleId="BodyText2">
    <w:name w:val="Body Text 2"/>
    <w:basedOn w:val="Normal"/>
    <w:rPr>
      <w:rFonts w:ascii="Tahoma" w:hAnsi="Tahoma"/>
      <w:b/>
      <w:sz w:val="22"/>
    </w:rPr>
  </w:style>
  <w:style w:type="paragraph" w:styleId="Header">
    <w:name w:val="header"/>
    <w:basedOn w:val="Normal"/>
    <w:link w:val="HeaderChar"/>
    <w:rsid w:val="005B6D66"/>
    <w:pPr>
      <w:tabs>
        <w:tab w:val="center" w:pos="4513"/>
        <w:tab w:val="right" w:pos="9026"/>
      </w:tabs>
    </w:pPr>
  </w:style>
  <w:style w:type="character" w:customStyle="1" w:styleId="HeaderChar">
    <w:name w:val="Header Char"/>
    <w:link w:val="Header"/>
    <w:rsid w:val="005B6D66"/>
    <w:rPr>
      <w:rFonts w:ascii="Arial" w:hAnsi="Arial"/>
      <w:sz w:val="24"/>
      <w:szCs w:val="24"/>
    </w:rPr>
  </w:style>
  <w:style w:type="paragraph" w:styleId="BalloonText">
    <w:name w:val="Balloon Text"/>
    <w:basedOn w:val="Normal"/>
    <w:link w:val="BalloonTextChar"/>
    <w:rsid w:val="00B507E3"/>
    <w:rPr>
      <w:rFonts w:ascii="Tahoma" w:hAnsi="Tahoma" w:cs="Tahoma"/>
      <w:sz w:val="16"/>
      <w:szCs w:val="16"/>
    </w:rPr>
  </w:style>
  <w:style w:type="character" w:customStyle="1" w:styleId="BalloonTextChar">
    <w:name w:val="Balloon Text Char"/>
    <w:basedOn w:val="DefaultParagraphFont"/>
    <w:link w:val="BalloonText"/>
    <w:rsid w:val="00B507E3"/>
    <w:rPr>
      <w:rFonts w:ascii="Tahoma" w:hAnsi="Tahoma" w:cs="Tahoma"/>
      <w:sz w:val="16"/>
      <w:szCs w:val="16"/>
    </w:rPr>
  </w:style>
  <w:style w:type="paragraph" w:customStyle="1" w:styleId="Default">
    <w:name w:val="Default"/>
    <w:rsid w:val="000104F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9231B"/>
    <w:pPr>
      <w:ind w:left="720"/>
      <w:contextualSpacing/>
    </w:pPr>
  </w:style>
  <w:style w:type="paragraph" w:styleId="NormalWeb">
    <w:name w:val="Normal (Web)"/>
    <w:basedOn w:val="Normal"/>
    <w:uiPriority w:val="99"/>
    <w:unhideWhenUsed/>
    <w:rsid w:val="00AC47F3"/>
    <w:pPr>
      <w:spacing w:before="100" w:beforeAutospacing="1" w:after="100" w:afterAutospacing="1"/>
    </w:pPr>
    <w:rPr>
      <w:rFonts w:ascii="Times New Roman" w:hAnsi="Times New Roman"/>
    </w:rPr>
  </w:style>
  <w:style w:type="character" w:customStyle="1" w:styleId="Heading7Char">
    <w:name w:val="Heading 7 Char"/>
    <w:basedOn w:val="DefaultParagraphFont"/>
    <w:link w:val="Heading7"/>
    <w:semiHidden/>
    <w:rsid w:val="00447D41"/>
    <w:rPr>
      <w:rFonts w:asciiTheme="majorHAnsi" w:eastAsiaTheme="majorEastAsia" w:hAnsiTheme="majorHAnsi" w:cstheme="majorBidi"/>
      <w:i/>
      <w:iCs/>
      <w:color w:val="404040" w:themeColor="text1" w:themeTint="BF"/>
      <w:sz w:val="24"/>
      <w:szCs w:val="24"/>
    </w:rPr>
  </w:style>
  <w:style w:type="character" w:customStyle="1" w:styleId="Heading3Char">
    <w:name w:val="Heading 3 Char"/>
    <w:basedOn w:val="DefaultParagraphFont"/>
    <w:link w:val="Heading3"/>
    <w:rsid w:val="00447D41"/>
    <w:rPr>
      <w:rFonts w:eastAsia="Arial Unicode MS"/>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878">
      <w:bodyDiv w:val="1"/>
      <w:marLeft w:val="0"/>
      <w:marRight w:val="0"/>
      <w:marTop w:val="0"/>
      <w:marBottom w:val="0"/>
      <w:divBdr>
        <w:top w:val="none" w:sz="0" w:space="0" w:color="auto"/>
        <w:left w:val="none" w:sz="0" w:space="0" w:color="auto"/>
        <w:bottom w:val="none" w:sz="0" w:space="0" w:color="auto"/>
        <w:right w:val="none" w:sz="0" w:space="0" w:color="auto"/>
      </w:divBdr>
    </w:div>
    <w:div w:id="291402191">
      <w:bodyDiv w:val="1"/>
      <w:marLeft w:val="0"/>
      <w:marRight w:val="0"/>
      <w:marTop w:val="0"/>
      <w:marBottom w:val="0"/>
      <w:divBdr>
        <w:top w:val="none" w:sz="0" w:space="0" w:color="auto"/>
        <w:left w:val="none" w:sz="0" w:space="0" w:color="auto"/>
        <w:bottom w:val="none" w:sz="0" w:space="0" w:color="auto"/>
        <w:right w:val="none" w:sz="0" w:space="0" w:color="auto"/>
      </w:divBdr>
      <w:divsChild>
        <w:div w:id="1244948262">
          <w:marLeft w:val="0"/>
          <w:marRight w:val="0"/>
          <w:marTop w:val="0"/>
          <w:marBottom w:val="0"/>
          <w:divBdr>
            <w:top w:val="none" w:sz="0" w:space="0" w:color="auto"/>
            <w:left w:val="none" w:sz="0" w:space="0" w:color="auto"/>
            <w:bottom w:val="none" w:sz="0" w:space="0" w:color="auto"/>
            <w:right w:val="none" w:sz="0" w:space="0" w:color="auto"/>
          </w:divBdr>
        </w:div>
        <w:div w:id="970672574">
          <w:marLeft w:val="0"/>
          <w:marRight w:val="0"/>
          <w:marTop w:val="0"/>
          <w:marBottom w:val="0"/>
          <w:divBdr>
            <w:top w:val="none" w:sz="0" w:space="0" w:color="auto"/>
            <w:left w:val="none" w:sz="0" w:space="0" w:color="auto"/>
            <w:bottom w:val="none" w:sz="0" w:space="0" w:color="auto"/>
            <w:right w:val="none" w:sz="0" w:space="0" w:color="auto"/>
          </w:divBdr>
        </w:div>
        <w:div w:id="563951157">
          <w:marLeft w:val="0"/>
          <w:marRight w:val="0"/>
          <w:marTop w:val="0"/>
          <w:marBottom w:val="0"/>
          <w:divBdr>
            <w:top w:val="none" w:sz="0" w:space="0" w:color="auto"/>
            <w:left w:val="none" w:sz="0" w:space="0" w:color="auto"/>
            <w:bottom w:val="none" w:sz="0" w:space="0" w:color="auto"/>
            <w:right w:val="none" w:sz="0" w:space="0" w:color="auto"/>
          </w:divBdr>
        </w:div>
        <w:div w:id="981228970">
          <w:marLeft w:val="0"/>
          <w:marRight w:val="0"/>
          <w:marTop w:val="0"/>
          <w:marBottom w:val="0"/>
          <w:divBdr>
            <w:top w:val="none" w:sz="0" w:space="0" w:color="auto"/>
            <w:left w:val="none" w:sz="0" w:space="0" w:color="auto"/>
            <w:bottom w:val="none" w:sz="0" w:space="0" w:color="auto"/>
            <w:right w:val="none" w:sz="0" w:space="0" w:color="auto"/>
          </w:divBdr>
        </w:div>
        <w:div w:id="1525556063">
          <w:marLeft w:val="0"/>
          <w:marRight w:val="0"/>
          <w:marTop w:val="0"/>
          <w:marBottom w:val="0"/>
          <w:divBdr>
            <w:top w:val="none" w:sz="0" w:space="0" w:color="auto"/>
            <w:left w:val="none" w:sz="0" w:space="0" w:color="auto"/>
            <w:bottom w:val="none" w:sz="0" w:space="0" w:color="auto"/>
            <w:right w:val="none" w:sz="0" w:space="0" w:color="auto"/>
          </w:divBdr>
        </w:div>
      </w:divsChild>
    </w:div>
    <w:div w:id="15930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F190-8C1E-42D7-B323-85068F82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832</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HARBOUR</vt:lpstr>
    </vt:vector>
  </TitlesOfParts>
  <Company>Plymouth Teaching Primary Care Trust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dc:title>
  <dc:creator>I.T. Department</dc:creator>
  <cp:lastModifiedBy>OULD Helen, Hr Officer</cp:lastModifiedBy>
  <cp:revision>5</cp:revision>
  <cp:lastPrinted>2017-01-17T08:55:00Z</cp:lastPrinted>
  <dcterms:created xsi:type="dcterms:W3CDTF">2022-08-01T07:59:00Z</dcterms:created>
  <dcterms:modified xsi:type="dcterms:W3CDTF">2022-08-01T11:04:00Z</dcterms:modified>
</cp:coreProperties>
</file>